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1211" w:right="1209" w:firstLine="1211"/>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GIMNAZIJA IN SREDNJA ŠOLA RUDOLFA MAISTRA KAMNIK</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3">
      <w:pPr>
        <w:ind w:left="1211" w:right="1205" w:firstLine="0"/>
        <w:jc w:val="center"/>
        <w:rPr/>
      </w:pPr>
      <w:r w:rsidDel="00000000" w:rsidR="00000000" w:rsidRPr="00000000">
        <w:rPr>
          <w:rtl w:val="0"/>
        </w:rPr>
        <w:t xml:space="preserve">Novi trg 41A, 1240 Kamnik</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7">
      <w:pPr>
        <w:spacing w:line="285" w:lineRule="auto"/>
        <w:ind w:left="130" w:right="204" w:firstLine="0"/>
        <w:rPr/>
      </w:pPr>
      <w:r w:rsidDel="00000000" w:rsidR="00000000" w:rsidRPr="00000000">
        <w:rPr>
          <w:rtl w:val="0"/>
        </w:rPr>
        <w:t xml:space="preserve">Na podlagi 64. člena Zakona o organizaciji in financiranju vzgoje in izobraževanja, Zakona o gimnazijah ter v skladu z določili Pravilnika o ocenjevanju znanja v srednjih šolah ter veljavnih učnih načrtov oz. katalogov znanj za PREDMET KEMIJA je strokovni </w:t>
      </w:r>
      <w:r w:rsidDel="00000000" w:rsidR="00000000" w:rsidRPr="00000000">
        <w:rPr>
          <w:b w:val="1"/>
          <w:rtl w:val="0"/>
        </w:rPr>
        <w:t xml:space="preserve">aktiv KEMIJA GSŠRM Kamnik </w:t>
      </w:r>
      <w:r w:rsidDel="00000000" w:rsidR="00000000" w:rsidRPr="00000000">
        <w:rPr>
          <w:rtl w:val="0"/>
        </w:rPr>
        <w:t xml:space="preserve">za program GIMNAZIJA na svojem sestanku dne, 29. 8. 2024</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ind w:left="157" w:firstLine="0"/>
        <w:rPr>
          <w:b w:val="1"/>
        </w:rPr>
      </w:pPr>
      <w:r w:rsidDel="00000000" w:rsidR="00000000" w:rsidRPr="00000000">
        <w:rPr>
          <w:b w:val="1"/>
          <w:rtl w:val="0"/>
        </w:rPr>
        <w:t xml:space="preserve">sprejel nova usklajena merila za PREVERJANJE IN OCENJEVANJE ZNANJA.</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575"/>
          <w:tab w:val="left" w:leader="none" w:pos="576"/>
        </w:tabs>
        <w:spacing w:after="0" w:before="0" w:line="240" w:lineRule="auto"/>
        <w:ind w:left="575" w:right="0" w:hanging="385"/>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Število pisnih ocenjevanj (v skladu z učnim načrtom) za redovalno obdobje: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09"/>
          <w:tab w:val="left" w:leader="none" w:pos="1810"/>
        </w:tabs>
        <w:spacing w:after="0" w:before="0" w:line="240" w:lineRule="auto"/>
        <w:ind w:left="181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Dijak mora pridobiti najmanj eno (1) pisno oceno na redovalno obdobje z najmanj enim</w:t>
      </w:r>
      <w:r w:rsidDel="00000000" w:rsidR="00000000" w:rsidRPr="00000000">
        <w:rPr>
          <w:rtl w:val="0"/>
        </w:rPr>
      </w:r>
    </w:p>
    <w:p w:rsidR="00000000" w:rsidDel="00000000" w:rsidP="00000000" w:rsidRDefault="00000000" w:rsidRPr="00000000" w14:paraId="0000000E">
      <w:pPr>
        <w:spacing w:before="47" w:lineRule="auto"/>
        <w:ind w:left="1810" w:firstLine="0"/>
        <w:rPr/>
      </w:pPr>
      <w:r w:rsidDel="00000000" w:rsidR="00000000" w:rsidRPr="00000000">
        <w:rPr>
          <w:rtl w:val="0"/>
        </w:rPr>
        <w:t xml:space="preserve">(1) pisnim ocenjevanjem znanja (test) na redovalno obdobje.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733"/>
          <w:tab w:val="left" w:leader="none" w:pos="1734"/>
        </w:tabs>
        <w:spacing w:after="0" w:before="0" w:line="240" w:lineRule="auto"/>
        <w:ind w:left="1733" w:right="0" w:hanging="28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dijak lahko oceno pridobi tudi v obliki spletnega testa</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575"/>
          <w:tab w:val="left" w:leader="none" w:pos="576"/>
        </w:tabs>
        <w:spacing w:after="0" w:before="0" w:line="285" w:lineRule="auto"/>
        <w:ind w:left="130" w:right="399" w:firstLine="61.000000000000014"/>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Število ustnih ocenjevanj ( v skladu z učnim načrtom in 14. členom Pravilnika o ocenjevanju znanja v srednjih šolah (ULRS št. 30/2018, z dne 26. 4. 2018):</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809"/>
          <w:tab w:val="left" w:leader="none" w:pos="1810"/>
        </w:tabs>
        <w:spacing w:after="0" w:before="0" w:line="285" w:lineRule="auto"/>
        <w:ind w:left="1810" w:right="715"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Dijak mora pridobiti najmanj eno (1) ustno oceno v šolskem letu z najmanj enim (1) ustnim ocenjevanjem znanja v šolskem letu.</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774"/>
          <w:tab w:val="left" w:leader="none" w:pos="1775"/>
        </w:tabs>
        <w:spacing w:after="0" w:before="0" w:line="288" w:lineRule="auto"/>
        <w:ind w:left="1810" w:right="1345"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 ustnim odgovarjanjem preko videokonference (pri delu na daljavo), z upoštevanjem javnosti ocenjevanja</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550"/>
        </w:tabs>
        <w:spacing w:after="0" w:before="80" w:line="240" w:lineRule="auto"/>
        <w:ind w:left="549" w:right="0" w:hanging="268"/>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Pridobivanje ocen v primeru pouka na daljavo:</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570"/>
        </w:tabs>
        <w:spacing w:after="0" w:before="0" w:line="240" w:lineRule="auto"/>
        <w:ind w:left="157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dijak lahko oceno pridobi:</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2290"/>
        </w:tabs>
        <w:spacing w:after="0" w:before="54" w:line="240" w:lineRule="auto"/>
        <w:ind w:left="229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obliki spletnega testa,</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2290"/>
        </w:tabs>
        <w:spacing w:after="0" w:before="54" w:line="288" w:lineRule="auto"/>
        <w:ind w:left="2290" w:right="937"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 ustnim odgovarjanjem na vprašanja na video konferenci ob virtualni prisotnosti vsaj še dveh dijakov iz tega razreda,</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2290"/>
        </w:tabs>
        <w:spacing w:after="0" w:before="0" w:line="288" w:lineRule="auto"/>
        <w:ind w:left="2290" w:right="163"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 izdelavo seminarske naloge, ki jo predstavi na video konferenci ob virtualni prisotnosti vsaj še dveh dijakov iz tega razreda in oddajo gradiva v povezavi s seminarsko nalogo,</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569"/>
          <w:tab w:val="left" w:leader="none" w:pos="1570"/>
        </w:tabs>
        <w:spacing w:after="0" w:before="0" w:line="288" w:lineRule="auto"/>
        <w:ind w:left="1570" w:right="189"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glede na situacijo je lahko ustna ocena nadomeščena z drugimi oblikami pridobivanja ocen (poročila, seminarske naloge, domače naloge, spletni vprašalniki …),</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569"/>
          <w:tab w:val="left" w:leader="none" w:pos="1570"/>
        </w:tabs>
        <w:spacing w:after="0" w:before="48" w:line="288" w:lineRule="auto"/>
        <w:ind w:left="1570" w:right="415"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glede na situacijo učitelj pri oceni upošteva sprotno delo in sodelovanje pri pouku na daljavo (oddaja delovnih listov, domačih nalog, spletnih vprašalnikov, seminarskih nalog, video vsebin, aktivno sodelovanje na video konfrencah…),</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569"/>
          <w:tab w:val="left" w:leader="none" w:pos="1570"/>
        </w:tabs>
        <w:spacing w:after="0" w:before="0" w:line="288" w:lineRule="auto"/>
        <w:ind w:left="1570" w:right="162"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dijaku ni potrebno pridobivati nove ocene za tekoče redovalno obdobje, če je že predhodno pozitivno ocenjen v tem redovalnem obdobju (učitelj na podlagi dijakove aktivnosti v obdobju poučevanja na daljavo presodi, če je dijaku potrebno pridobiti novo oceno)</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069"/>
          <w:tab w:val="left" w:leader="none" w:pos="1070"/>
        </w:tabs>
        <w:spacing w:after="0" w:before="0" w:line="240" w:lineRule="auto"/>
        <w:ind w:left="1069" w:right="0" w:hanging="385"/>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Druge oblike pridobivanja ocen:</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1064"/>
        </w:tabs>
        <w:spacing w:after="0" w:before="0" w:line="288" w:lineRule="auto"/>
        <w:ind w:left="130" w:right="269" w:firstLine="72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Druge, spodaj navedene oblike pridobivanja ocen, lahko nadomestijo  in/ali dopolnijo ustno oceno (v skladu z učnimi načrti in katalogi znanj), vendar vedno le v skladu s predhodnim dogovorom:</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spacing w:after="0" w:before="0" w:line="283" w:lineRule="auto"/>
        <w:ind w:left="1134" w:right="361"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ocene dela in poročil iz laboratorijskih, projektnih in terenskih del in vaj,</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leader="none" w:pos="3677"/>
          <w:tab w:val="left" w:leader="none" w:pos="3678"/>
        </w:tabs>
        <w:spacing w:after="0" w:before="1" w:line="240" w:lineRule="auto"/>
        <w:ind w:left="1134" w:right="0" w:hanging="323"/>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uspehi na tekmovanjih, natečajih,</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1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leader="none" w:pos="3677"/>
          <w:tab w:val="left" w:leader="none" w:pos="3678"/>
        </w:tabs>
        <w:spacing w:after="0" w:before="1" w:line="283" w:lineRule="auto"/>
        <w:ind w:left="1134" w:right="154"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ocenjevanje rezultatov in predstavitve (zagovora) seminarske naloge, projektne naloge in del, raziskovalne naloge,</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leader="none" w:pos="3677"/>
          <w:tab w:val="left" w:leader="none" w:pos="3678"/>
        </w:tabs>
        <w:spacing w:after="0" w:before="0" w:line="240" w:lineRule="auto"/>
        <w:ind w:left="1134" w:right="0" w:hanging="323"/>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sodelovanje na šolskih dejavnostih (informativni dan, kemijsko popoldne, EKO dan, …)</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leader="none" w:pos="3677"/>
          <w:tab w:val="left" w:leader="none" w:pos="3678"/>
        </w:tabs>
        <w:spacing w:after="0" w:before="0" w:line="240" w:lineRule="auto"/>
        <w:ind w:left="1134" w:right="0" w:hanging="323"/>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aktivno sodelovanje pri pouku,</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leader="none" w:pos="3677"/>
          <w:tab w:val="left" w:leader="none" w:pos="3678"/>
        </w:tabs>
        <w:spacing w:after="0" w:before="0" w:line="240" w:lineRule="auto"/>
        <w:ind w:left="1134" w:right="0" w:hanging="323"/>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ocenjevanje referata, posterske predstavitve,</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7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leader="none" w:pos="3677"/>
          <w:tab w:val="left" w:leader="none" w:pos="3678"/>
        </w:tabs>
        <w:spacing w:after="0" w:before="0" w:line="240" w:lineRule="auto"/>
        <w:ind w:left="1134" w:right="0" w:hanging="323"/>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sodelovanje na mednarodnih projektih (kemija),</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spacing w:after="0" w:before="0" w:line="240" w:lineRule="auto"/>
        <w:ind w:left="1134" w:right="0" w:hanging="323"/>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ocenjevanje veščin eksperimentalnega dela,</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tabs>
          <w:tab w:val="left" w:leader="none" w:pos="3729"/>
        </w:tabs>
        <w:spacing w:line="285" w:lineRule="auto"/>
        <w:ind w:left="1134" w:right="737" w:hanging="360"/>
        <w:rPr/>
      </w:pPr>
      <w:r w:rsidDel="00000000" w:rsidR="00000000" w:rsidRPr="00000000">
        <w:rPr>
          <w:rtl w:val="0"/>
        </w:rPr>
        <w:t xml:space="preserve">-</w:t>
        <w:tab/>
        <w:t xml:space="preserve">naloge oddane ali narejene v različnih spletnih okoljih (Moodle, Nearpod, e-Asistent,...)</w:t>
      </w:r>
    </w:p>
    <w:p w:rsidR="00000000" w:rsidDel="00000000" w:rsidP="00000000" w:rsidRDefault="00000000" w:rsidRPr="00000000" w14:paraId="00000038">
      <w:pPr>
        <w:tabs>
          <w:tab w:val="left" w:leader="none" w:pos="1810"/>
        </w:tabs>
        <w:spacing w:before="151" w:lineRule="auto"/>
        <w:jc w:val="both"/>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spacing w:line="283" w:lineRule="auto"/>
        <w:ind w:right="288"/>
        <w:rPr/>
      </w:pPr>
      <w:r w:rsidDel="00000000" w:rsidR="00000000" w:rsidRPr="00000000">
        <w:rPr>
          <w:rtl w:val="0"/>
        </w:rPr>
        <w:t xml:space="preserve">Druge oblike pridobivanja ocen so lahko vrednotene tudi kot delež ocene pri pisnem in/ali ustnem ocenjevanju. Delež ocene se določi pred ocenjevanjem posamezne naloge.</w:t>
      </w:r>
    </w:p>
    <w:p w:rsidR="00000000" w:rsidDel="00000000" w:rsidP="00000000" w:rsidRDefault="00000000" w:rsidRPr="00000000" w14:paraId="0000003B">
      <w:pPr>
        <w:spacing w:line="283" w:lineRule="auto"/>
        <w:ind w:right="288"/>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49"/>
          <w:tab w:val="left" w:leader="none" w:pos="850"/>
        </w:tabs>
        <w:spacing w:after="0" w:before="0" w:line="240" w:lineRule="auto"/>
        <w:ind w:left="850" w:right="0" w:hanging="676"/>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Meje med ocenami:</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239"/>
          <w:tab w:val="left" w:leader="none" w:pos="2240"/>
        </w:tabs>
        <w:spacing w:after="0" w:before="0" w:line="240" w:lineRule="auto"/>
        <w:ind w:left="2239" w:right="0" w:hanging="3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Pisno:</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884"/>
          <w:tab w:val="left" w:leader="none" w:pos="6609"/>
        </w:tabs>
        <w:spacing w:after="0" w:before="0" w:line="240" w:lineRule="auto"/>
        <w:ind w:left="2883" w:right="0" w:hanging="248.9999999999997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50 % do 62 % možnih točk:</w:t>
        <w:tab/>
        <w:t xml:space="preserve">zadostno (2),</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884"/>
          <w:tab w:val="left" w:leader="none" w:pos="6632"/>
        </w:tabs>
        <w:spacing w:after="0" w:before="0" w:line="240" w:lineRule="auto"/>
        <w:ind w:left="2883" w:right="0" w:hanging="248.9999999999997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r>
      <w:r w:rsidDel="00000000" w:rsidR="00000000" w:rsidRPr="00000000">
        <w:rPr>
          <w:sz w:val="24"/>
          <w:szCs w:val="24"/>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do 74% možnih točk:</w:t>
        <w:tab/>
        <w:t xml:space="preserve">dobro (3),</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884"/>
          <w:tab w:val="left" w:leader="none" w:pos="6609"/>
        </w:tabs>
        <w:spacing w:after="0" w:before="0" w:line="240" w:lineRule="auto"/>
        <w:ind w:left="2883" w:right="0" w:hanging="248.9999999999997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75 % do 89% možnih točk:</w:t>
        <w:tab/>
        <w:t xml:space="preserve">prav dobro (4),</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884"/>
          <w:tab w:val="left" w:leader="none" w:pos="6609"/>
        </w:tabs>
        <w:spacing w:after="0" w:before="0" w:line="240" w:lineRule="auto"/>
        <w:ind w:left="2883" w:right="0" w:hanging="248.9999999999997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90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 100 % možnih točk:</w:t>
        <w:tab/>
        <w:t xml:space="preserve">odlično (5).</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3" w:right="0" w:firstLine="0"/>
        <w:jc w:val="left"/>
        <w:rPr>
          <w:rFonts w:ascii="Arial" w:cs="Arial" w:eastAsia="Arial" w:hAnsi="Arial"/>
          <w:b w:val="0"/>
          <w:i w:val="0"/>
          <w:smallCaps w:val="0"/>
          <w:strike w:val="0"/>
          <w:color w:val="000000"/>
          <w:sz w:val="24"/>
          <w:szCs w:val="24"/>
          <w:u w:val="none"/>
          <w:shd w:fill="auto" w:val="clear"/>
          <w:vertAlign w:val="baseline"/>
        </w:rPr>
        <w:sectPr>
          <w:pgSz w:h="15840" w:w="12240" w:orient="portrait"/>
          <w:pgMar w:bottom="280" w:top="1380" w:left="860" w:right="800" w:header="708" w:footer="708"/>
          <w:pgNumType w:start="1"/>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Glede  na specifičnost  posameznega  razreda (odstopanja v predznanju, manjša sposobnost dijakov …) in pri izrazito abstraktnih vsebinah pa se lahko meja za zadostno oceno spusti do ključno) 4</w:t>
      </w:r>
      <w:r w:rsidDel="00000000" w:rsidR="00000000" w:rsidRPr="00000000">
        <w:rPr>
          <w:sz w:val="24"/>
          <w:szCs w:val="24"/>
          <w:rtl w:val="0"/>
        </w:rPr>
        <w:t xml:space="preserve">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vseh možnih doseženih točk na testu (o tem po lastni presoji odloči učeči profesor), temu primerno se spremenijo tudi meje za vse ostale ocene. Z mejami za ocene in točkovnikom profesor seznani dijake pred pisanjem testa oz. so meje in točkovnik ustrezno označene na testu.</w:t>
      </w:r>
    </w:p>
    <w:p w:rsidR="00000000" w:rsidDel="00000000" w:rsidP="00000000" w:rsidRDefault="00000000" w:rsidRPr="00000000" w14:paraId="0000004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239"/>
          <w:tab w:val="left" w:leader="none" w:pos="2240"/>
        </w:tabs>
        <w:spacing w:after="0" w:before="80" w:line="240" w:lineRule="auto"/>
        <w:ind w:left="2239" w:right="0" w:hanging="3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Ustno:</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3684"/>
          <w:tab w:val="left" w:leader="none" w:pos="3685"/>
        </w:tabs>
        <w:spacing w:after="0" w:before="92" w:line="240" w:lineRule="auto"/>
        <w:ind w:left="3684" w:right="0" w:hanging="3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 skladu s prejšnjo točko.</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239"/>
          <w:tab w:val="left" w:leader="none" w:pos="2240"/>
        </w:tabs>
        <w:spacing w:after="0" w:before="1" w:line="240" w:lineRule="auto"/>
        <w:ind w:left="2239" w:right="0" w:hanging="3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Splošna odstopanja:</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3684"/>
          <w:tab w:val="left" w:leader="none" w:pos="3685"/>
        </w:tabs>
        <w:spacing w:after="0" w:before="0" w:line="240" w:lineRule="auto"/>
        <w:ind w:left="3684" w:right="0" w:hanging="3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 dijakih s posebnimi potrebami.</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3"/>
          <w:tab w:val="left" w:leader="none" w:pos="344"/>
        </w:tabs>
        <w:spacing w:after="0" w:before="0" w:line="240" w:lineRule="auto"/>
        <w:ind w:left="343" w:right="4292" w:firstLine="0"/>
        <w:jc w:val="left"/>
        <w:rPr>
          <w:rFonts w:ascii="Arial" w:cs="Arial" w:eastAsia="Arial" w:hAnsi="Arial"/>
          <w:b w:val="0"/>
          <w:i w:val="0"/>
          <w:smallCaps w:val="0"/>
          <w:strike w:val="0"/>
          <w:color w:val="000000"/>
          <w:sz w:val="24"/>
          <w:szCs w:val="24"/>
          <w:u w:val="none"/>
          <w:shd w:fill="auto" w:val="clear"/>
          <w:vertAlign w:val="superscrip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Pisno kemija matura:</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241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4324"/>
        </w:tabs>
        <w:spacing w:after="0" w:before="0" w:line="240" w:lineRule="auto"/>
        <w:ind w:left="2410" w:right="0" w:hanging="248.99999999999977"/>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50 % do 65% možnih točk:</w:t>
        <w:tab/>
        <w:t xml:space="preserve">zadostno (2),</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241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4324"/>
        </w:tabs>
        <w:spacing w:after="0" w:before="0" w:line="240" w:lineRule="auto"/>
        <w:ind w:left="2410" w:right="0" w:hanging="248.9999999999997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r>
      <w:r w:rsidDel="00000000" w:rsidR="00000000" w:rsidRPr="00000000">
        <w:rPr>
          <w:sz w:val="24"/>
          <w:szCs w:val="24"/>
          <w:rtl w:val="0"/>
        </w:rPr>
        <w:t xml:space="preserve">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 77% možnih točk:</w:t>
        <w:tab/>
        <w:t xml:space="preserve">dobro (3),</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241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4324"/>
        </w:tabs>
        <w:spacing w:after="0" w:before="0" w:line="240" w:lineRule="auto"/>
        <w:ind w:left="2410" w:right="0" w:hanging="248.9999999999997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w:t>
      </w:r>
      <w:r w:rsidDel="00000000" w:rsidR="00000000" w:rsidRPr="00000000">
        <w:rPr>
          <w:sz w:val="24"/>
          <w:szCs w:val="24"/>
          <w:rtl w:val="0"/>
        </w:rPr>
        <w:t xml:space="preserve">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do 89% možnih točk:</w:t>
        <w:tab/>
        <w:t xml:space="preserve">prav dobro (4),</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41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tabs>
          <w:tab w:val="left" w:leader="none" w:pos="4324"/>
        </w:tabs>
        <w:spacing w:after="0" w:before="0" w:line="240" w:lineRule="auto"/>
        <w:ind w:left="2410" w:right="0" w:hanging="248.9999999999997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90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 100% možnih točk:</w:t>
        <w:tab/>
        <w:t xml:space="preserve">odlično (5).</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50"/>
        </w:tabs>
        <w:spacing w:after="0" w:before="0" w:line="288" w:lineRule="auto"/>
        <w:ind w:left="850" w:right="272"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Pridobivanje ocen za dijaka, ki je v ocenjevalnem obdobju ocenjen negativno oz. ni dosegel minimalnega standarda znanj:</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85" w:lineRule="auto"/>
        <w:ind w:left="1276" w:right="144"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Glede na 6. alinejo 14. člena Pravilnika o ocenjevanju znanja v srednjih šolah učitelj v dogovoru z dijakom takoj po ocenjevalni konferenci določi način in najmanj en datum ocenjevanja znanja, kar se zabeleži v ustrezen dokument. Ocena, ki jo je pridobil na ta  način, se dijaku vpiše  v ustrezno področje v elektronsko redovalnico eAsistent.</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27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85" w:lineRule="auto"/>
        <w:ind w:left="1276" w:right="426"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kriteriji za popravljanje ocene učitelj seznani dijaka ob dogovoru za datum popravljanja ocene</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27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95"/>
        </w:tabs>
        <w:spacing w:after="0" w:before="0" w:line="240" w:lineRule="auto"/>
        <w:ind w:left="1276" w:right="0" w:hanging="28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primeru dela na daljavo oz. pouka na daljavo:</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276"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009"/>
          <w:tab w:val="left" w:leader="none" w:pos="3010"/>
        </w:tabs>
        <w:spacing w:after="0" w:before="0" w:line="240" w:lineRule="auto"/>
        <w:ind w:left="1276"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negativni dijaki popravljajo negativno oceno:</w:t>
      </w: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3729"/>
          <w:tab w:val="left" w:leader="none" w:pos="3730"/>
        </w:tabs>
        <w:spacing w:after="0" w:before="54" w:line="240" w:lineRule="auto"/>
        <w:ind w:left="373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obliki spletnega testa,</w:t>
      </w:r>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3729"/>
          <w:tab w:val="left" w:leader="none" w:pos="3730"/>
        </w:tabs>
        <w:spacing w:after="0" w:before="54" w:line="288" w:lineRule="auto"/>
        <w:ind w:left="3730" w:right="39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 ustnim odgovarjanjem na vprašanja na video konferenci ob virtualni prisotnosti vsaj še dveh dijakov iz tega razreda.</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32"/>
          <w:tab w:val="left" w:leader="none" w:pos="2234"/>
        </w:tabs>
        <w:spacing w:after="0" w:before="0" w:line="285" w:lineRule="auto"/>
        <w:ind w:left="2275" w:right="426" w:firstLine="0"/>
        <w:jc w:val="left"/>
        <w:rPr>
          <w:rFonts w:ascii="Arial" w:cs="Arial" w:eastAsia="Arial" w:hAnsi="Arial"/>
          <w:b w:val="0"/>
          <w:i w:val="0"/>
          <w:smallCaps w:val="0"/>
          <w:strike w:val="0"/>
          <w:color w:val="000000"/>
          <w:sz w:val="22"/>
          <w:szCs w:val="22"/>
          <w:u w:val="none"/>
          <w:shd w:fill="auto" w:val="clear"/>
          <w:vertAlign w:val="baseline"/>
        </w:rPr>
        <w:sectPr>
          <w:type w:val="nextPage"/>
          <w:pgSz w:h="15840" w:w="12240" w:orient="portrait"/>
          <w:pgMar w:bottom="280" w:top="1360" w:left="860" w:right="800" w:header="708" w:footer="708"/>
        </w:sect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642"/>
          <w:tab w:val="left" w:leader="none" w:pos="643"/>
        </w:tabs>
        <w:spacing w:after="0" w:before="0" w:line="240" w:lineRule="auto"/>
        <w:ind w:left="642" w:right="6020" w:hanging="643"/>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Način oblikovanja končne ocene</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232"/>
          <w:tab w:val="left" w:leader="none" w:pos="2234"/>
        </w:tabs>
        <w:spacing w:after="0" w:before="0" w:line="240" w:lineRule="auto"/>
        <w:ind w:left="2233" w:right="0" w:hanging="31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Pogoj za pozitivno končno oceno so pozitivne pisne ocene.</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232"/>
          <w:tab w:val="left" w:leader="none" w:pos="2234"/>
        </w:tabs>
        <w:spacing w:after="0" w:before="0" w:line="285" w:lineRule="auto"/>
        <w:ind w:left="2275" w:right="133"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Dijak ima možnost pridobiti pisno oceno v razpisanem terminu in še enem dodatnem terminu.</w:t>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232"/>
          <w:tab w:val="left" w:leader="none" w:pos="2234"/>
        </w:tabs>
        <w:spacing w:after="0" w:before="0" w:line="240" w:lineRule="auto"/>
        <w:ind w:left="2233" w:right="0" w:hanging="31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Ustne ocene so enakovredne pisnim.</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232"/>
          <w:tab w:val="left" w:leader="none" w:pos="2234"/>
        </w:tabs>
        <w:spacing w:after="0" w:before="0" w:line="285" w:lineRule="auto"/>
        <w:ind w:left="2275" w:right="279"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 pozitivno oceno ob koncu šolskega leta mora biti dijak pozitivno ocenjen iz vseh obravnavanih vsebin.</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274"/>
          <w:tab w:val="left" w:leader="none" w:pos="2275"/>
        </w:tabs>
        <w:spacing w:after="0" w:before="0" w:line="285" w:lineRule="auto"/>
        <w:ind w:left="2275" w:right="286"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Dijak, ki v zadnjem ocenjevalnem obdobju ni pozitiven, ima pa pozitivno prvo ocenjevalno obdobje, ima pred zaključkom končne ocene možnost pridobiti oceno iz zadnjega ocenjevalnega obdobja.</w:t>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274"/>
          <w:tab w:val="left" w:leader="none" w:pos="2275"/>
        </w:tabs>
        <w:spacing w:after="0" w:before="0" w:line="285" w:lineRule="auto"/>
        <w:ind w:left="2275" w:right="20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Če je test iz prejšnje alineje pozitiven, je dijak ocenjen pozitivno (ne glede na ostale ocene).</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spacing w:after="0" w:before="0" w:line="285" w:lineRule="auto"/>
        <w:ind w:left="1843" w:right="433"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primeru, da dijak prve konference ni uspel zaključiti pozitivno, ima pa v drugem ocenjevalnem obdobju same pozitivne ocene, mu profesor lahko določi dodatno ocenjevanje prvega ocenjevalnega obdobja.</w:t>
      </w:r>
      <w:r w:rsidDel="00000000" w:rsidR="00000000" w:rsidRPr="00000000">
        <w:rPr>
          <w:rtl w:val="0"/>
        </w:rPr>
      </w:r>
    </w:p>
    <w:p w:rsidR="00000000" w:rsidDel="00000000" w:rsidP="00000000" w:rsidRDefault="00000000" w:rsidRPr="00000000" w14:paraId="0000007C">
      <w:pPr>
        <w:tabs>
          <w:tab w:val="left" w:leader="none" w:pos="2275"/>
        </w:tabs>
        <w:spacing w:line="285" w:lineRule="auto"/>
        <w:ind w:right="433"/>
        <w:rPr/>
      </w:pPr>
      <w:r w:rsidDel="00000000" w:rsidR="00000000" w:rsidRPr="00000000">
        <w:rPr>
          <w:rtl w:val="0"/>
        </w:rPr>
      </w:r>
    </w:p>
    <w:p w:rsidR="00000000" w:rsidDel="00000000" w:rsidP="00000000" w:rsidRDefault="00000000" w:rsidRPr="00000000" w14:paraId="0000007D">
      <w:pPr>
        <w:tabs>
          <w:tab w:val="left" w:leader="none" w:pos="2275"/>
        </w:tabs>
        <w:spacing w:line="285" w:lineRule="auto"/>
        <w:ind w:right="433"/>
        <w:rPr/>
      </w:pP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50"/>
        </w:tabs>
        <w:spacing w:after="0" w:before="180" w:line="240" w:lineRule="auto"/>
        <w:ind w:left="85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Preverjanje znanja</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 w:line="288" w:lineRule="auto"/>
        <w:ind w:left="1418" w:right="106"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Reševanje nalog in razgovori o možnih poteh reševanja le-teh, skicah, utemeljitvah postopkov in merjenjih, so redni del pouka, prav tako diskusije o uspešnosti dela pri domačih nalogah ali reševanju problemov.</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41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280"/>
        </w:tabs>
        <w:spacing w:after="0" w:before="0" w:line="288" w:lineRule="auto"/>
        <w:ind w:left="1418" w:right="102"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Takoj po razloženi snovi preverjamo razumevanje z reševanjem primerov nalog, delovnimi listi oz. drugimi ustreznimi metodami in pripomočki.</w:t>
      </w: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41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239"/>
          <w:tab w:val="left" w:leader="none" w:pos="2240"/>
        </w:tabs>
        <w:spacing w:after="0" w:before="0" w:line="240" w:lineRule="auto"/>
        <w:ind w:left="1418" w:right="0" w:hanging="325"/>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Ocenjujemo, ko je znanje utrjeno.</w:t>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41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255"/>
        </w:tabs>
        <w:spacing w:after="0" w:before="0" w:line="288" w:lineRule="auto"/>
        <w:ind w:left="1418" w:right="99"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Pred pisnimi ocenjevanji znanja se v okviru priprave izvede tudi preverjanje znanja, ki je lahko ustno ali pisno ali kombinacija obojega (način preverjanja izbere učeči profesor sam) - učitelj preverja znanje dijakov vsaj eno uro pred pisnim ocenjevanjem znanja.</w:t>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41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239"/>
          <w:tab w:val="left" w:leader="none" w:pos="2240"/>
        </w:tabs>
        <w:spacing w:after="0" w:before="0" w:line="240" w:lineRule="auto"/>
        <w:ind w:left="1418" w:right="0" w:hanging="325"/>
        <w:jc w:val="left"/>
        <w:rPr/>
        <w:sectPr>
          <w:type w:val="nextPage"/>
          <w:pgSz w:h="15840" w:w="12240" w:orient="portrait"/>
          <w:pgMar w:bottom="280" w:top="1360" w:left="860" w:right="800" w:header="708" w:footer="708"/>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Sprotno preverjanje ožje učne snovi se običajno vrši tudi vsako učno uro.</w:t>
      </w:r>
      <w:r w:rsidDel="00000000" w:rsidR="00000000" w:rsidRPr="00000000">
        <w:rPr>
          <w:rtl w:val="0"/>
        </w:rPr>
      </w:r>
    </w:p>
    <w:p w:rsidR="00000000" w:rsidDel="00000000" w:rsidP="00000000" w:rsidRDefault="00000000" w:rsidRPr="00000000" w14:paraId="0000008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50"/>
        </w:tabs>
        <w:spacing w:after="0" w:before="80" w:line="288" w:lineRule="auto"/>
        <w:ind w:left="850" w:right="326"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OCENJEVANJE NA SPREJEMNIH, POPRAVNIH, PREDMETNIH, DIFERENCIALINIH IN DOPOLNILNIH IZPITIH</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232"/>
          <w:tab w:val="left" w:leader="none" w:pos="2234"/>
        </w:tabs>
        <w:spacing w:after="0" w:before="0" w:line="240" w:lineRule="auto"/>
        <w:ind w:left="2233" w:right="0" w:hanging="31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Način izpita:</w:t>
      </w: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ind w:left="2635" w:firstLine="0"/>
        <w:rPr/>
      </w:pPr>
      <w:r w:rsidDel="00000000" w:rsidR="00000000" w:rsidRPr="00000000">
        <w:rPr>
          <w:rFonts w:ascii="Courier New" w:cs="Courier New" w:eastAsia="Courier New" w:hAnsi="Courier New"/>
          <w:rtl w:val="0"/>
        </w:rPr>
        <w:t xml:space="preserve">o </w:t>
      </w:r>
      <w:r w:rsidDel="00000000" w:rsidR="00000000" w:rsidRPr="00000000">
        <w:rPr>
          <w:rtl w:val="0"/>
        </w:rPr>
        <w:t xml:space="preserve">ustno največ 20 minut, (izjemoma tudi pisno, čas reševanja 45 min),</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ind w:left="2635" w:firstLine="0"/>
        <w:rPr/>
      </w:pPr>
      <w:r w:rsidDel="00000000" w:rsidR="00000000" w:rsidRPr="00000000">
        <w:rPr>
          <w:rFonts w:ascii="Courier New" w:cs="Courier New" w:eastAsia="Courier New" w:hAnsi="Courier New"/>
          <w:rtl w:val="0"/>
        </w:rPr>
        <w:t xml:space="preserve">o </w:t>
      </w:r>
      <w:r w:rsidDel="00000000" w:rsidR="00000000" w:rsidRPr="00000000">
        <w:rPr>
          <w:rtl w:val="0"/>
        </w:rPr>
        <w:t xml:space="preserve">s predhodno pripravo, največ 15 minut,</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spacing w:line="273" w:lineRule="auto"/>
        <w:ind w:left="2995" w:right="204" w:hanging="360"/>
        <w:rPr/>
      </w:pPr>
      <w:r w:rsidDel="00000000" w:rsidR="00000000" w:rsidRPr="00000000">
        <w:rPr>
          <w:rFonts w:ascii="Courier New" w:cs="Courier New" w:eastAsia="Courier New" w:hAnsi="Courier New"/>
          <w:rtl w:val="0"/>
        </w:rPr>
        <w:t xml:space="preserve">o </w:t>
      </w:r>
      <w:r w:rsidDel="00000000" w:rsidR="00000000" w:rsidRPr="00000000">
        <w:rPr>
          <w:rtl w:val="0"/>
        </w:rPr>
        <w:t xml:space="preserve">priprave na maturo iz kemije v 4. letniku – izpit je pisni, vsebino pisnega izpita in naloge določi učeči profesor, pisni izpit traja največ 90 minut,</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ind w:left="2635" w:firstLine="0"/>
        <w:rPr/>
      </w:pPr>
      <w:r w:rsidDel="00000000" w:rsidR="00000000" w:rsidRPr="00000000">
        <w:rPr>
          <w:rFonts w:ascii="Courier New" w:cs="Courier New" w:eastAsia="Courier New" w:hAnsi="Courier New"/>
          <w:rtl w:val="0"/>
        </w:rPr>
        <w:t xml:space="preserve">o </w:t>
      </w:r>
      <w:r w:rsidDel="00000000" w:rsidR="00000000" w:rsidRPr="00000000">
        <w:rPr>
          <w:rtl w:val="0"/>
        </w:rPr>
        <w:t xml:space="preserve">dijakom s posebnimi potrebami čas prilagodimo.</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239"/>
          <w:tab w:val="left" w:leader="none" w:pos="2240"/>
        </w:tabs>
        <w:spacing w:after="0" w:before="0" w:line="240" w:lineRule="auto"/>
        <w:ind w:left="2239" w:right="0" w:hanging="325"/>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Določanje ocene izpita:</w:t>
      </w: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856"/>
        </w:tabs>
        <w:spacing w:after="0" w:before="1" w:line="240" w:lineRule="auto"/>
        <w:ind w:left="2855" w:right="0" w:hanging="445.9999999999999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upoštevanje standardov, navedenih v točki 4.</w:t>
      </w: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numPr>
          <w:ilvl w:val="2"/>
          <w:numId w:val="13"/>
        </w:numPr>
        <w:pBdr>
          <w:top w:space="0" w:sz="0" w:val="nil"/>
          <w:left w:space="0" w:sz="0" w:val="nil"/>
          <w:bottom w:space="0" w:sz="0" w:val="nil"/>
          <w:right w:space="0" w:sz="0" w:val="nil"/>
          <w:between w:space="0" w:sz="0" w:val="nil"/>
        </w:pBdr>
        <w:shd w:fill="auto" w:val="clear"/>
        <w:tabs>
          <w:tab w:val="left" w:leader="none" w:pos="2239"/>
          <w:tab w:val="left" w:leader="none" w:pos="2240"/>
        </w:tabs>
        <w:spacing w:after="0" w:before="1" w:line="240" w:lineRule="auto"/>
        <w:ind w:left="2239" w:right="0" w:hanging="325"/>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Določitev vsebin izpita in izpitnih vprašanj:</w:t>
      </w: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vsebina vprašanj se ujema z učnim načrtom in predelanimi vsebinami.</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A9">
      <w:pPr>
        <w:ind w:right="100"/>
        <w:rPr/>
      </w:pPr>
      <w:r w:rsidDel="00000000" w:rsidR="00000000" w:rsidRPr="00000000">
        <w:rPr>
          <w:rtl w:val="0"/>
        </w:rPr>
        <w:t xml:space="preserve">Vodja aktiva kemije v šol.l. 2024/25</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ind w:right="108"/>
        <w:rPr/>
      </w:pPr>
      <w:r w:rsidDel="00000000" w:rsidR="00000000" w:rsidRPr="00000000">
        <w:rPr>
          <w:rtl w:val="0"/>
        </w:rPr>
        <w:t xml:space="preserve">Gabi Dernulovec</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F">
      <w:pPr>
        <w:ind w:left="1211" w:right="1207" w:firstLine="0"/>
        <w:jc w:val="right"/>
        <w:rPr/>
        <w:sectPr>
          <w:type w:val="nextPage"/>
          <w:pgSz w:h="15840" w:w="12240" w:orient="portrait"/>
          <w:pgMar w:bottom="280" w:top="1740" w:left="860" w:right="800" w:header="708" w:footer="708"/>
        </w:sectPr>
      </w:pPr>
      <w:r w:rsidDel="00000000" w:rsidR="00000000" w:rsidRPr="00000000">
        <w:rPr>
          <w:rtl w:val="0"/>
        </w:rPr>
        <w:t xml:space="preserve">V Kamniku, 29. 8. 2024</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sectPr>
      <w:type w:val="continuous"/>
      <w:pgSz w:h="15840" w:w="12240" w:orient="portrait"/>
      <w:pgMar w:bottom="280" w:top="1420" w:left="860" w:right="80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570" w:hanging="360"/>
      </w:pPr>
      <w:rPr>
        <w:rFonts w:ascii="Arial" w:cs="Arial" w:eastAsia="Arial" w:hAnsi="Arial"/>
      </w:rPr>
    </w:lvl>
    <w:lvl w:ilvl="1">
      <w:start w:val="0"/>
      <w:numFmt w:val="bullet"/>
      <w:lvlText w:val="•"/>
      <w:lvlJc w:val="left"/>
      <w:pPr>
        <w:ind w:left="2480" w:hanging="360"/>
      </w:pPr>
      <w:rPr/>
    </w:lvl>
    <w:lvl w:ilvl="2">
      <w:start w:val="0"/>
      <w:numFmt w:val="bullet"/>
      <w:lvlText w:val="•"/>
      <w:lvlJc w:val="left"/>
      <w:pPr>
        <w:ind w:left="3380" w:hanging="360"/>
      </w:pPr>
      <w:rPr/>
    </w:lvl>
    <w:lvl w:ilvl="3">
      <w:start w:val="0"/>
      <w:numFmt w:val="bullet"/>
      <w:lvlText w:val="•"/>
      <w:lvlJc w:val="left"/>
      <w:pPr>
        <w:ind w:left="4280" w:hanging="360"/>
      </w:pPr>
      <w:rPr/>
    </w:lvl>
    <w:lvl w:ilvl="4">
      <w:start w:val="0"/>
      <w:numFmt w:val="bullet"/>
      <w:lvlText w:val="•"/>
      <w:lvlJc w:val="left"/>
      <w:pPr>
        <w:ind w:left="5180" w:hanging="360"/>
      </w:pPr>
      <w:rPr/>
    </w:lvl>
    <w:lvl w:ilvl="5">
      <w:start w:val="0"/>
      <w:numFmt w:val="bullet"/>
      <w:lvlText w:val="•"/>
      <w:lvlJc w:val="left"/>
      <w:pPr>
        <w:ind w:left="6080" w:hanging="360"/>
      </w:pPr>
      <w:rPr/>
    </w:lvl>
    <w:lvl w:ilvl="6">
      <w:start w:val="0"/>
      <w:numFmt w:val="bullet"/>
      <w:lvlText w:val="•"/>
      <w:lvlJc w:val="left"/>
      <w:pPr>
        <w:ind w:left="6980" w:hanging="360"/>
      </w:pPr>
      <w:rPr/>
    </w:lvl>
    <w:lvl w:ilvl="7">
      <w:start w:val="0"/>
      <w:numFmt w:val="bullet"/>
      <w:lvlText w:val="•"/>
      <w:lvlJc w:val="left"/>
      <w:pPr>
        <w:ind w:left="7880" w:hanging="360"/>
      </w:pPr>
      <w:rPr/>
    </w:lvl>
    <w:lvl w:ilvl="8">
      <w:start w:val="0"/>
      <w:numFmt w:val="bullet"/>
      <w:lvlText w:val="•"/>
      <w:lvlJc w:val="left"/>
      <w:pPr>
        <w:ind w:left="8780" w:hanging="360"/>
      </w:pPr>
      <w:rPr/>
    </w:lvl>
  </w:abstractNum>
  <w:abstractNum w:abstractNumId="2">
    <w:lvl w:ilvl="0">
      <w:start w:val="0"/>
      <w:numFmt w:val="bullet"/>
      <w:lvlText w:val="-"/>
      <w:lvlJc w:val="left"/>
      <w:pPr>
        <w:ind w:left="2275" w:hanging="425"/>
      </w:pPr>
      <w:rPr>
        <w:rFonts w:ascii="Arial" w:cs="Arial" w:eastAsia="Arial" w:hAnsi="Arial"/>
        <w:b w:val="0"/>
        <w:i w:val="0"/>
        <w:sz w:val="24"/>
        <w:szCs w:val="24"/>
      </w:rPr>
    </w:lvl>
    <w:lvl w:ilvl="1">
      <w:start w:val="0"/>
      <w:numFmt w:val="bullet"/>
      <w:lvlText w:val="•"/>
      <w:lvlJc w:val="left"/>
      <w:pPr>
        <w:ind w:left="3110" w:hanging="425"/>
      </w:pPr>
      <w:rPr/>
    </w:lvl>
    <w:lvl w:ilvl="2">
      <w:start w:val="0"/>
      <w:numFmt w:val="bullet"/>
      <w:lvlText w:val="•"/>
      <w:lvlJc w:val="left"/>
      <w:pPr>
        <w:ind w:left="3940" w:hanging="425"/>
      </w:pPr>
      <w:rPr/>
    </w:lvl>
    <w:lvl w:ilvl="3">
      <w:start w:val="0"/>
      <w:numFmt w:val="bullet"/>
      <w:lvlText w:val="•"/>
      <w:lvlJc w:val="left"/>
      <w:pPr>
        <w:ind w:left="4770" w:hanging="425"/>
      </w:pPr>
      <w:rPr/>
    </w:lvl>
    <w:lvl w:ilvl="4">
      <w:start w:val="0"/>
      <w:numFmt w:val="bullet"/>
      <w:lvlText w:val="•"/>
      <w:lvlJc w:val="left"/>
      <w:pPr>
        <w:ind w:left="5600" w:hanging="425"/>
      </w:pPr>
      <w:rPr/>
    </w:lvl>
    <w:lvl w:ilvl="5">
      <w:start w:val="0"/>
      <w:numFmt w:val="bullet"/>
      <w:lvlText w:val="•"/>
      <w:lvlJc w:val="left"/>
      <w:pPr>
        <w:ind w:left="6430" w:hanging="425"/>
      </w:pPr>
      <w:rPr/>
    </w:lvl>
    <w:lvl w:ilvl="6">
      <w:start w:val="0"/>
      <w:numFmt w:val="bullet"/>
      <w:lvlText w:val="•"/>
      <w:lvlJc w:val="left"/>
      <w:pPr>
        <w:ind w:left="7260" w:hanging="425"/>
      </w:pPr>
      <w:rPr/>
    </w:lvl>
    <w:lvl w:ilvl="7">
      <w:start w:val="0"/>
      <w:numFmt w:val="bullet"/>
      <w:lvlText w:val="•"/>
      <w:lvlJc w:val="left"/>
      <w:pPr>
        <w:ind w:left="8090" w:hanging="425"/>
      </w:pPr>
      <w:rPr/>
    </w:lvl>
    <w:lvl w:ilvl="8">
      <w:start w:val="0"/>
      <w:numFmt w:val="bullet"/>
      <w:lvlText w:val="•"/>
      <w:lvlJc w:val="left"/>
      <w:pPr>
        <w:ind w:left="8920" w:hanging="425"/>
      </w:pPr>
      <w:rPr/>
    </w:lvl>
  </w:abstractNum>
  <w:abstractNum w:abstractNumId="3">
    <w:lvl w:ilvl="0">
      <w:start w:val="0"/>
      <w:numFmt w:val="bullet"/>
      <w:lvlText w:val="-"/>
      <w:lvlJc w:val="left"/>
      <w:pPr>
        <w:ind w:left="1810" w:hanging="360"/>
      </w:pPr>
      <w:rPr>
        <w:rFonts w:ascii="Arial" w:cs="Arial" w:eastAsia="Arial" w:hAnsi="Arial"/>
      </w:rPr>
    </w:lvl>
    <w:lvl w:ilvl="1">
      <w:start w:val="0"/>
      <w:numFmt w:val="bullet"/>
      <w:lvlText w:val="▪"/>
      <w:lvlJc w:val="left"/>
      <w:pPr>
        <w:ind w:left="3250" w:hanging="323"/>
      </w:pPr>
      <w:rPr>
        <w:rFonts w:ascii="Times New Roman" w:cs="Times New Roman" w:eastAsia="Times New Roman" w:hAnsi="Times New Roman"/>
        <w:b w:val="0"/>
        <w:i w:val="0"/>
        <w:sz w:val="22"/>
        <w:szCs w:val="22"/>
      </w:rPr>
    </w:lvl>
    <w:lvl w:ilvl="2">
      <w:start w:val="0"/>
      <w:numFmt w:val="bullet"/>
      <w:lvlText w:val="•"/>
      <w:lvlJc w:val="left"/>
      <w:pPr>
        <w:ind w:left="4073" w:hanging="323"/>
      </w:pPr>
      <w:rPr/>
    </w:lvl>
    <w:lvl w:ilvl="3">
      <w:start w:val="0"/>
      <w:numFmt w:val="bullet"/>
      <w:lvlText w:val="•"/>
      <w:lvlJc w:val="left"/>
      <w:pPr>
        <w:ind w:left="4886" w:hanging="323"/>
      </w:pPr>
      <w:rPr/>
    </w:lvl>
    <w:lvl w:ilvl="4">
      <w:start w:val="0"/>
      <w:numFmt w:val="bullet"/>
      <w:lvlText w:val="•"/>
      <w:lvlJc w:val="left"/>
      <w:pPr>
        <w:ind w:left="5700" w:hanging="323"/>
      </w:pPr>
      <w:rPr/>
    </w:lvl>
    <w:lvl w:ilvl="5">
      <w:start w:val="0"/>
      <w:numFmt w:val="bullet"/>
      <w:lvlText w:val="•"/>
      <w:lvlJc w:val="left"/>
      <w:pPr>
        <w:ind w:left="6513" w:hanging="323"/>
      </w:pPr>
      <w:rPr/>
    </w:lvl>
    <w:lvl w:ilvl="6">
      <w:start w:val="0"/>
      <w:numFmt w:val="bullet"/>
      <w:lvlText w:val="•"/>
      <w:lvlJc w:val="left"/>
      <w:pPr>
        <w:ind w:left="7326" w:hanging="322.9999999999991"/>
      </w:pPr>
      <w:rPr/>
    </w:lvl>
    <w:lvl w:ilvl="7">
      <w:start w:val="0"/>
      <w:numFmt w:val="bullet"/>
      <w:lvlText w:val="•"/>
      <w:lvlJc w:val="left"/>
      <w:pPr>
        <w:ind w:left="8140" w:hanging="323"/>
      </w:pPr>
      <w:rPr/>
    </w:lvl>
    <w:lvl w:ilvl="8">
      <w:start w:val="0"/>
      <w:numFmt w:val="bullet"/>
      <w:lvlText w:val="•"/>
      <w:lvlJc w:val="left"/>
      <w:pPr>
        <w:ind w:left="8953" w:hanging="323"/>
      </w:pPr>
      <w:rPr/>
    </w:lvl>
  </w:abstractNum>
  <w:abstractNum w:abstractNumId="4">
    <w:lvl w:ilvl="0">
      <w:start w:val="0"/>
      <w:numFmt w:val="bullet"/>
      <w:lvlText w:val="-"/>
      <w:lvlJc w:val="left"/>
      <w:pPr>
        <w:ind w:left="2239" w:hanging="325"/>
      </w:pPr>
      <w:rPr>
        <w:rFonts w:ascii="Arial" w:cs="Arial" w:eastAsia="Arial" w:hAnsi="Arial"/>
      </w:rPr>
    </w:lvl>
    <w:lvl w:ilvl="1">
      <w:start w:val="0"/>
      <w:numFmt w:val="bullet"/>
      <w:lvlText w:val="▪"/>
      <w:lvlJc w:val="left"/>
      <w:pPr>
        <w:ind w:left="3684" w:hanging="330"/>
      </w:pPr>
      <w:rPr>
        <w:rFonts w:ascii="Times New Roman" w:cs="Times New Roman" w:eastAsia="Times New Roman" w:hAnsi="Times New Roman"/>
      </w:rPr>
    </w:lvl>
    <w:lvl w:ilvl="2">
      <w:start w:val="0"/>
      <w:numFmt w:val="bullet"/>
      <w:lvlText w:val="•"/>
      <w:lvlJc w:val="left"/>
      <w:pPr>
        <w:ind w:left="4446" w:hanging="330"/>
      </w:pPr>
      <w:rPr/>
    </w:lvl>
    <w:lvl w:ilvl="3">
      <w:start w:val="0"/>
      <w:numFmt w:val="bullet"/>
      <w:lvlText w:val="•"/>
      <w:lvlJc w:val="left"/>
      <w:pPr>
        <w:ind w:left="5213" w:hanging="330"/>
      </w:pPr>
      <w:rPr/>
    </w:lvl>
    <w:lvl w:ilvl="4">
      <w:start w:val="0"/>
      <w:numFmt w:val="bullet"/>
      <w:lvlText w:val="•"/>
      <w:lvlJc w:val="left"/>
      <w:pPr>
        <w:ind w:left="5980" w:hanging="330"/>
      </w:pPr>
      <w:rPr/>
    </w:lvl>
    <w:lvl w:ilvl="5">
      <w:start w:val="0"/>
      <w:numFmt w:val="bullet"/>
      <w:lvlText w:val="•"/>
      <w:lvlJc w:val="left"/>
      <w:pPr>
        <w:ind w:left="6746" w:hanging="330"/>
      </w:pPr>
      <w:rPr/>
    </w:lvl>
    <w:lvl w:ilvl="6">
      <w:start w:val="0"/>
      <w:numFmt w:val="bullet"/>
      <w:lvlText w:val="•"/>
      <w:lvlJc w:val="left"/>
      <w:pPr>
        <w:ind w:left="7513" w:hanging="330"/>
      </w:pPr>
      <w:rPr/>
    </w:lvl>
    <w:lvl w:ilvl="7">
      <w:start w:val="0"/>
      <w:numFmt w:val="bullet"/>
      <w:lvlText w:val="•"/>
      <w:lvlJc w:val="left"/>
      <w:pPr>
        <w:ind w:left="8280" w:hanging="330"/>
      </w:pPr>
      <w:rPr/>
    </w:lvl>
    <w:lvl w:ilvl="8">
      <w:start w:val="0"/>
      <w:numFmt w:val="bullet"/>
      <w:lvlText w:val="•"/>
      <w:lvlJc w:val="left"/>
      <w:pPr>
        <w:ind w:left="9046" w:hanging="330"/>
      </w:pPr>
      <w:rPr/>
    </w:lvl>
  </w:abstractNum>
  <w:abstractNum w:abstractNumId="5">
    <w:lvl w:ilvl="0">
      <w:start w:val="0"/>
      <w:numFmt w:val="bullet"/>
      <w:lvlText w:val="●"/>
      <w:lvlJc w:val="left"/>
      <w:pPr>
        <w:ind w:left="3010" w:hanging="360"/>
      </w:pPr>
      <w:rPr>
        <w:rFonts w:ascii="Arial" w:cs="Arial" w:eastAsia="Arial" w:hAnsi="Arial"/>
        <w:b w:val="0"/>
        <w:i w:val="0"/>
        <w:sz w:val="24"/>
        <w:szCs w:val="24"/>
      </w:rPr>
    </w:lvl>
    <w:lvl w:ilvl="1">
      <w:start w:val="0"/>
      <w:numFmt w:val="bullet"/>
      <w:lvlText w:val="○"/>
      <w:lvlJc w:val="left"/>
      <w:pPr>
        <w:ind w:left="3730" w:hanging="360"/>
      </w:pPr>
      <w:rPr>
        <w:rFonts w:ascii="Arial" w:cs="Arial" w:eastAsia="Arial" w:hAnsi="Arial"/>
        <w:b w:val="0"/>
        <w:i w:val="0"/>
        <w:sz w:val="24"/>
        <w:szCs w:val="24"/>
      </w:rPr>
    </w:lvl>
    <w:lvl w:ilvl="2">
      <w:start w:val="0"/>
      <w:numFmt w:val="bullet"/>
      <w:lvlText w:val="•"/>
      <w:lvlJc w:val="left"/>
      <w:pPr>
        <w:ind w:left="4500" w:hanging="360"/>
      </w:pPr>
      <w:rPr/>
    </w:lvl>
    <w:lvl w:ilvl="3">
      <w:start w:val="0"/>
      <w:numFmt w:val="bullet"/>
      <w:lvlText w:val="•"/>
      <w:lvlJc w:val="left"/>
      <w:pPr>
        <w:ind w:left="5260" w:hanging="360"/>
      </w:pPr>
      <w:rPr/>
    </w:lvl>
    <w:lvl w:ilvl="4">
      <w:start w:val="0"/>
      <w:numFmt w:val="bullet"/>
      <w:lvlText w:val="•"/>
      <w:lvlJc w:val="left"/>
      <w:pPr>
        <w:ind w:left="6020" w:hanging="360"/>
      </w:pPr>
      <w:rPr/>
    </w:lvl>
    <w:lvl w:ilvl="5">
      <w:start w:val="0"/>
      <w:numFmt w:val="bullet"/>
      <w:lvlText w:val="•"/>
      <w:lvlJc w:val="left"/>
      <w:pPr>
        <w:ind w:left="6780" w:hanging="360"/>
      </w:pPr>
      <w:rPr/>
    </w:lvl>
    <w:lvl w:ilvl="6">
      <w:start w:val="0"/>
      <w:numFmt w:val="bullet"/>
      <w:lvlText w:val="•"/>
      <w:lvlJc w:val="left"/>
      <w:pPr>
        <w:ind w:left="7540" w:hanging="360"/>
      </w:pPr>
      <w:rPr/>
    </w:lvl>
    <w:lvl w:ilvl="7">
      <w:start w:val="0"/>
      <w:numFmt w:val="bullet"/>
      <w:lvlText w:val="•"/>
      <w:lvlJc w:val="left"/>
      <w:pPr>
        <w:ind w:left="8300" w:hanging="360"/>
      </w:pPr>
      <w:rPr/>
    </w:lvl>
    <w:lvl w:ilvl="8">
      <w:start w:val="0"/>
      <w:numFmt w:val="bullet"/>
      <w:lvlText w:val="•"/>
      <w:lvlJc w:val="left"/>
      <w:pPr>
        <w:ind w:left="9060" w:hanging="360"/>
      </w:pPr>
      <w:rPr/>
    </w:lvl>
  </w:abstractNum>
  <w:abstractNum w:abstractNumId="6">
    <w:lvl w:ilvl="0">
      <w:start w:val="0"/>
      <w:numFmt w:val="bullet"/>
      <w:lvlText w:val="-"/>
      <w:lvlJc w:val="left"/>
      <w:pPr>
        <w:ind w:left="1810" w:hanging="360"/>
      </w:pPr>
      <w:rPr>
        <w:rFonts w:ascii="Arial" w:cs="Arial" w:eastAsia="Arial" w:hAnsi="Arial"/>
      </w:rPr>
    </w:lvl>
    <w:lvl w:ilvl="1">
      <w:start w:val="0"/>
      <w:numFmt w:val="bullet"/>
      <w:lvlText w:val="▪"/>
      <w:lvlJc w:val="left"/>
      <w:pPr>
        <w:ind w:left="3250" w:hanging="323"/>
      </w:pPr>
      <w:rPr>
        <w:rFonts w:ascii="Times New Roman" w:cs="Times New Roman" w:eastAsia="Times New Roman" w:hAnsi="Times New Roman"/>
      </w:rPr>
    </w:lvl>
    <w:lvl w:ilvl="2">
      <w:start w:val="0"/>
      <w:numFmt w:val="bullet"/>
      <w:lvlText w:val="•"/>
      <w:lvlJc w:val="left"/>
      <w:pPr>
        <w:ind w:left="4073" w:hanging="323"/>
      </w:pPr>
      <w:rPr/>
    </w:lvl>
    <w:lvl w:ilvl="3">
      <w:start w:val="0"/>
      <w:numFmt w:val="bullet"/>
      <w:lvlText w:val="•"/>
      <w:lvlJc w:val="left"/>
      <w:pPr>
        <w:ind w:left="4886" w:hanging="323"/>
      </w:pPr>
      <w:rPr/>
    </w:lvl>
    <w:lvl w:ilvl="4">
      <w:start w:val="0"/>
      <w:numFmt w:val="bullet"/>
      <w:lvlText w:val="•"/>
      <w:lvlJc w:val="left"/>
      <w:pPr>
        <w:ind w:left="5700" w:hanging="323"/>
      </w:pPr>
      <w:rPr/>
    </w:lvl>
    <w:lvl w:ilvl="5">
      <w:start w:val="0"/>
      <w:numFmt w:val="bullet"/>
      <w:lvlText w:val="•"/>
      <w:lvlJc w:val="left"/>
      <w:pPr>
        <w:ind w:left="6513" w:hanging="323"/>
      </w:pPr>
      <w:rPr/>
    </w:lvl>
    <w:lvl w:ilvl="6">
      <w:start w:val="0"/>
      <w:numFmt w:val="bullet"/>
      <w:lvlText w:val="•"/>
      <w:lvlJc w:val="left"/>
      <w:pPr>
        <w:ind w:left="7326" w:hanging="322.9999999999991"/>
      </w:pPr>
      <w:rPr/>
    </w:lvl>
    <w:lvl w:ilvl="7">
      <w:start w:val="0"/>
      <w:numFmt w:val="bullet"/>
      <w:lvlText w:val="•"/>
      <w:lvlJc w:val="left"/>
      <w:pPr>
        <w:ind w:left="8140" w:hanging="323"/>
      </w:pPr>
      <w:rPr/>
    </w:lvl>
    <w:lvl w:ilvl="8">
      <w:start w:val="0"/>
      <w:numFmt w:val="bullet"/>
      <w:lvlText w:val="•"/>
      <w:lvlJc w:val="left"/>
      <w:pPr>
        <w:ind w:left="8953" w:hanging="323"/>
      </w:pPr>
      <w:rPr/>
    </w:lvl>
  </w:abstractNum>
  <w:abstractNum w:abstractNumId="7">
    <w:lvl w:ilvl="0">
      <w:start w:val="0"/>
      <w:numFmt w:val="bullet"/>
      <w:lvlText w:val="o"/>
      <w:lvlJc w:val="left"/>
      <w:pPr>
        <w:ind w:left="2978" w:hanging="343.99999999999955"/>
      </w:pPr>
      <w:rPr>
        <w:rFonts w:ascii="Arial" w:cs="Arial" w:eastAsia="Arial" w:hAnsi="Arial"/>
        <w:b w:val="0"/>
        <w:i w:val="0"/>
        <w:sz w:val="24"/>
        <w:szCs w:val="24"/>
      </w:rPr>
    </w:lvl>
    <w:lvl w:ilvl="1">
      <w:start w:val="0"/>
      <w:numFmt w:val="bullet"/>
      <w:lvlText w:val="▪"/>
      <w:lvlJc w:val="left"/>
      <w:pPr>
        <w:ind w:left="3684" w:hanging="330"/>
      </w:pPr>
      <w:rPr>
        <w:rFonts w:ascii="Arial" w:cs="Arial" w:eastAsia="Arial" w:hAnsi="Arial"/>
      </w:rPr>
    </w:lvl>
    <w:lvl w:ilvl="2">
      <w:start w:val="0"/>
      <w:numFmt w:val="bullet"/>
      <w:lvlText w:val="•"/>
      <w:lvlJc w:val="left"/>
      <w:pPr>
        <w:ind w:left="4323" w:hanging="248.99999999999955"/>
      </w:pPr>
      <w:rPr>
        <w:rFonts w:ascii="Courier New" w:cs="Courier New" w:eastAsia="Courier New" w:hAnsi="Courier New"/>
        <w:b w:val="0"/>
        <w:i w:val="0"/>
        <w:sz w:val="24"/>
        <w:szCs w:val="24"/>
      </w:rPr>
    </w:lvl>
    <w:lvl w:ilvl="3">
      <w:start w:val="0"/>
      <w:numFmt w:val="bullet"/>
      <w:lvlText w:val="•"/>
      <w:lvlJc w:val="left"/>
      <w:pPr>
        <w:ind w:left="4320" w:hanging="249"/>
      </w:pPr>
      <w:rPr/>
    </w:lvl>
    <w:lvl w:ilvl="4">
      <w:start w:val="0"/>
      <w:numFmt w:val="bullet"/>
      <w:lvlText w:val="•"/>
      <w:lvlJc w:val="left"/>
      <w:pPr>
        <w:ind w:left="4440" w:hanging="249"/>
      </w:pPr>
      <w:rPr/>
    </w:lvl>
    <w:lvl w:ilvl="5">
      <w:start w:val="0"/>
      <w:numFmt w:val="bullet"/>
      <w:lvlText w:val="•"/>
      <w:lvlJc w:val="left"/>
      <w:pPr>
        <w:ind w:left="5463" w:hanging="249"/>
      </w:pPr>
      <w:rPr/>
    </w:lvl>
    <w:lvl w:ilvl="6">
      <w:start w:val="0"/>
      <w:numFmt w:val="bullet"/>
      <w:lvlText w:val="•"/>
      <w:lvlJc w:val="left"/>
      <w:pPr>
        <w:ind w:left="6486" w:hanging="249"/>
      </w:pPr>
      <w:rPr/>
    </w:lvl>
    <w:lvl w:ilvl="7">
      <w:start w:val="0"/>
      <w:numFmt w:val="bullet"/>
      <w:lvlText w:val="•"/>
      <w:lvlJc w:val="left"/>
      <w:pPr>
        <w:ind w:left="7510" w:hanging="249"/>
      </w:pPr>
      <w:rPr/>
    </w:lvl>
    <w:lvl w:ilvl="8">
      <w:start w:val="0"/>
      <w:numFmt w:val="bullet"/>
      <w:lvlText w:val="•"/>
      <w:lvlJc w:val="left"/>
      <w:pPr>
        <w:ind w:left="8533" w:hanging="249"/>
      </w:pPr>
      <w:rPr/>
    </w:lvl>
  </w:abstractNum>
  <w:abstractNum w:abstractNumId="8">
    <w:lvl w:ilvl="0">
      <w:start w:val="0"/>
      <w:numFmt w:val="bullet"/>
      <w:lvlText w:val="o"/>
      <w:lvlJc w:val="left"/>
      <w:pPr>
        <w:ind w:left="2883" w:hanging="248.99999999999955"/>
      </w:pPr>
      <w:rPr>
        <w:rFonts w:ascii="Courier New" w:cs="Courier New" w:eastAsia="Courier New" w:hAnsi="Courier New"/>
        <w:b w:val="0"/>
        <w:i w:val="0"/>
        <w:sz w:val="24"/>
        <w:szCs w:val="24"/>
      </w:rPr>
    </w:lvl>
    <w:lvl w:ilvl="1">
      <w:start w:val="0"/>
      <w:numFmt w:val="bullet"/>
      <w:lvlText w:val="•"/>
      <w:lvlJc w:val="left"/>
      <w:pPr>
        <w:ind w:left="3650" w:hanging="249"/>
      </w:pPr>
      <w:rPr/>
    </w:lvl>
    <w:lvl w:ilvl="2">
      <w:start w:val="0"/>
      <w:numFmt w:val="bullet"/>
      <w:lvlText w:val="•"/>
      <w:lvlJc w:val="left"/>
      <w:pPr>
        <w:ind w:left="4420" w:hanging="249"/>
      </w:pPr>
      <w:rPr/>
    </w:lvl>
    <w:lvl w:ilvl="3">
      <w:start w:val="0"/>
      <w:numFmt w:val="bullet"/>
      <w:lvlText w:val="•"/>
      <w:lvlJc w:val="left"/>
      <w:pPr>
        <w:ind w:left="5190" w:hanging="249"/>
      </w:pPr>
      <w:rPr/>
    </w:lvl>
    <w:lvl w:ilvl="4">
      <w:start w:val="0"/>
      <w:numFmt w:val="bullet"/>
      <w:lvlText w:val="•"/>
      <w:lvlJc w:val="left"/>
      <w:pPr>
        <w:ind w:left="5960" w:hanging="249"/>
      </w:pPr>
      <w:rPr/>
    </w:lvl>
    <w:lvl w:ilvl="5">
      <w:start w:val="0"/>
      <w:numFmt w:val="bullet"/>
      <w:lvlText w:val="•"/>
      <w:lvlJc w:val="left"/>
      <w:pPr>
        <w:ind w:left="6730" w:hanging="249"/>
      </w:pPr>
      <w:rPr/>
    </w:lvl>
    <w:lvl w:ilvl="6">
      <w:start w:val="0"/>
      <w:numFmt w:val="bullet"/>
      <w:lvlText w:val="•"/>
      <w:lvlJc w:val="left"/>
      <w:pPr>
        <w:ind w:left="7500" w:hanging="249"/>
      </w:pPr>
      <w:rPr/>
    </w:lvl>
    <w:lvl w:ilvl="7">
      <w:start w:val="0"/>
      <w:numFmt w:val="bullet"/>
      <w:lvlText w:val="•"/>
      <w:lvlJc w:val="left"/>
      <w:pPr>
        <w:ind w:left="8270" w:hanging="249"/>
      </w:pPr>
      <w:rPr/>
    </w:lvl>
    <w:lvl w:ilvl="8">
      <w:start w:val="0"/>
      <w:numFmt w:val="bullet"/>
      <w:lvlText w:val="•"/>
      <w:lvlJc w:val="left"/>
      <w:pPr>
        <w:ind w:left="9040" w:hanging="249"/>
      </w:pPr>
      <w:rPr/>
    </w:lvl>
  </w:abstractNum>
  <w:abstractNum w:abstractNumId="9">
    <w:lvl w:ilvl="0">
      <w:start w:val="0"/>
      <w:numFmt w:val="bullet"/>
      <w:lvlText w:val="-"/>
      <w:lvlJc w:val="left"/>
      <w:pPr>
        <w:ind w:left="2275" w:hanging="319"/>
      </w:pPr>
      <w:rPr>
        <w:rFonts w:ascii="Arial" w:cs="Arial" w:eastAsia="Arial" w:hAnsi="Arial"/>
      </w:rPr>
    </w:lvl>
    <w:lvl w:ilvl="1">
      <w:start w:val="0"/>
      <w:numFmt w:val="bullet"/>
      <w:lvlText w:val="•"/>
      <w:lvlJc w:val="left"/>
      <w:pPr>
        <w:ind w:left="3110" w:hanging="319"/>
      </w:pPr>
      <w:rPr/>
    </w:lvl>
    <w:lvl w:ilvl="2">
      <w:start w:val="0"/>
      <w:numFmt w:val="bullet"/>
      <w:lvlText w:val="•"/>
      <w:lvlJc w:val="left"/>
      <w:pPr>
        <w:ind w:left="3940" w:hanging="319"/>
      </w:pPr>
      <w:rPr/>
    </w:lvl>
    <w:lvl w:ilvl="3">
      <w:start w:val="0"/>
      <w:numFmt w:val="bullet"/>
      <w:lvlText w:val="•"/>
      <w:lvlJc w:val="left"/>
      <w:pPr>
        <w:ind w:left="4770" w:hanging="319"/>
      </w:pPr>
      <w:rPr/>
    </w:lvl>
    <w:lvl w:ilvl="4">
      <w:start w:val="0"/>
      <w:numFmt w:val="bullet"/>
      <w:lvlText w:val="•"/>
      <w:lvlJc w:val="left"/>
      <w:pPr>
        <w:ind w:left="5600" w:hanging="319"/>
      </w:pPr>
      <w:rPr/>
    </w:lvl>
    <w:lvl w:ilvl="5">
      <w:start w:val="0"/>
      <w:numFmt w:val="bullet"/>
      <w:lvlText w:val="•"/>
      <w:lvlJc w:val="left"/>
      <w:pPr>
        <w:ind w:left="6430" w:hanging="319"/>
      </w:pPr>
      <w:rPr/>
    </w:lvl>
    <w:lvl w:ilvl="6">
      <w:start w:val="0"/>
      <w:numFmt w:val="bullet"/>
      <w:lvlText w:val="•"/>
      <w:lvlJc w:val="left"/>
      <w:pPr>
        <w:ind w:left="7260" w:hanging="319"/>
      </w:pPr>
      <w:rPr/>
    </w:lvl>
    <w:lvl w:ilvl="7">
      <w:start w:val="0"/>
      <w:numFmt w:val="bullet"/>
      <w:lvlText w:val="•"/>
      <w:lvlJc w:val="left"/>
      <w:pPr>
        <w:ind w:left="8090" w:hanging="319"/>
      </w:pPr>
      <w:rPr/>
    </w:lvl>
    <w:lvl w:ilvl="8">
      <w:start w:val="0"/>
      <w:numFmt w:val="bullet"/>
      <w:lvlText w:val="•"/>
      <w:lvlJc w:val="left"/>
      <w:pPr>
        <w:ind w:left="8920" w:hanging="319"/>
      </w:pPr>
      <w:rPr/>
    </w:lvl>
  </w:abstractNum>
  <w:abstractNum w:abstractNumId="10">
    <w:lvl w:ilvl="0">
      <w:start w:val="3"/>
      <w:numFmt w:val="decimal"/>
      <w:lvlText w:val="%1."/>
      <w:lvlJc w:val="left"/>
      <w:pPr>
        <w:ind w:left="1069" w:hanging="385"/>
      </w:pPr>
      <w:rPr>
        <w:rFonts w:ascii="Arial" w:cs="Arial" w:eastAsia="Arial" w:hAnsi="Arial"/>
        <w:b w:val="1"/>
        <w:i w:val="0"/>
        <w:sz w:val="22"/>
        <w:szCs w:val="22"/>
      </w:rPr>
    </w:lvl>
    <w:lvl w:ilvl="1">
      <w:start w:val="0"/>
      <w:numFmt w:val="bullet"/>
      <w:lvlText w:val="-"/>
      <w:lvlJc w:val="left"/>
      <w:pPr>
        <w:ind w:left="130" w:hanging="214"/>
      </w:pPr>
      <w:rPr>
        <w:rFonts w:ascii="Arial" w:cs="Arial" w:eastAsia="Arial" w:hAnsi="Arial"/>
        <w:b w:val="0"/>
        <w:i w:val="0"/>
        <w:sz w:val="24"/>
        <w:szCs w:val="24"/>
      </w:rPr>
    </w:lvl>
    <w:lvl w:ilvl="2">
      <w:start w:val="0"/>
      <w:numFmt w:val="bullet"/>
      <w:lvlText w:val="▪"/>
      <w:lvlJc w:val="left"/>
      <w:pPr>
        <w:ind w:left="3715" w:hanging="360"/>
      </w:pPr>
      <w:rPr>
        <w:rFonts w:ascii="Times New Roman" w:cs="Times New Roman" w:eastAsia="Times New Roman" w:hAnsi="Times New Roman"/>
        <w:b w:val="0"/>
        <w:i w:val="0"/>
        <w:sz w:val="22"/>
        <w:szCs w:val="22"/>
      </w:rPr>
    </w:lvl>
    <w:lvl w:ilvl="3">
      <w:start w:val="0"/>
      <w:numFmt w:val="bullet"/>
      <w:lvlText w:val="•"/>
      <w:lvlJc w:val="left"/>
      <w:pPr>
        <w:ind w:left="4577" w:hanging="360"/>
      </w:pPr>
      <w:rPr/>
    </w:lvl>
    <w:lvl w:ilvl="4">
      <w:start w:val="0"/>
      <w:numFmt w:val="bullet"/>
      <w:lvlText w:val="•"/>
      <w:lvlJc w:val="left"/>
      <w:pPr>
        <w:ind w:left="5435" w:hanging="360"/>
      </w:pPr>
      <w:rPr/>
    </w:lvl>
    <w:lvl w:ilvl="5">
      <w:start w:val="0"/>
      <w:numFmt w:val="bullet"/>
      <w:lvlText w:val="•"/>
      <w:lvlJc w:val="left"/>
      <w:pPr>
        <w:ind w:left="6292" w:hanging="360"/>
      </w:pPr>
      <w:rPr/>
    </w:lvl>
    <w:lvl w:ilvl="6">
      <w:start w:val="0"/>
      <w:numFmt w:val="bullet"/>
      <w:lvlText w:val="•"/>
      <w:lvlJc w:val="left"/>
      <w:pPr>
        <w:ind w:left="7150" w:hanging="360"/>
      </w:pPr>
      <w:rPr/>
    </w:lvl>
    <w:lvl w:ilvl="7">
      <w:start w:val="0"/>
      <w:numFmt w:val="bullet"/>
      <w:lvlText w:val="•"/>
      <w:lvlJc w:val="left"/>
      <w:pPr>
        <w:ind w:left="8007" w:hanging="360"/>
      </w:pPr>
      <w:rPr/>
    </w:lvl>
    <w:lvl w:ilvl="8">
      <w:start w:val="0"/>
      <w:numFmt w:val="bullet"/>
      <w:lvlText w:val="•"/>
      <w:lvlJc w:val="left"/>
      <w:pPr>
        <w:ind w:left="8865" w:hanging="360"/>
      </w:pPr>
      <w:rPr/>
    </w:lvl>
  </w:abstractNum>
  <w:abstractNum w:abstractNumId="11">
    <w:lvl w:ilvl="0">
      <w:start w:val="0"/>
      <w:numFmt w:val="bullet"/>
      <w:lvlText w:val="-"/>
      <w:lvlJc w:val="left"/>
      <w:pPr>
        <w:ind w:left="2290" w:hanging="360"/>
      </w:pPr>
      <w:rPr>
        <w:rFonts w:ascii="Arial" w:cs="Arial" w:eastAsia="Arial" w:hAnsi="Arial"/>
        <w:b w:val="0"/>
        <w:i w:val="0"/>
        <w:sz w:val="24"/>
        <w:szCs w:val="24"/>
      </w:rPr>
    </w:lvl>
    <w:lvl w:ilvl="1">
      <w:start w:val="0"/>
      <w:numFmt w:val="bullet"/>
      <w:lvlText w:val="•"/>
      <w:lvlJc w:val="left"/>
      <w:pPr>
        <w:ind w:left="3128" w:hanging="360"/>
      </w:pPr>
      <w:rPr/>
    </w:lvl>
    <w:lvl w:ilvl="2">
      <w:start w:val="0"/>
      <w:numFmt w:val="bullet"/>
      <w:lvlText w:val="•"/>
      <w:lvlJc w:val="left"/>
      <w:pPr>
        <w:ind w:left="3956" w:hanging="360"/>
      </w:pPr>
      <w:rPr/>
    </w:lvl>
    <w:lvl w:ilvl="3">
      <w:start w:val="0"/>
      <w:numFmt w:val="bullet"/>
      <w:lvlText w:val="•"/>
      <w:lvlJc w:val="left"/>
      <w:pPr>
        <w:ind w:left="4784" w:hanging="360"/>
      </w:pPr>
      <w:rPr/>
    </w:lvl>
    <w:lvl w:ilvl="4">
      <w:start w:val="0"/>
      <w:numFmt w:val="bullet"/>
      <w:lvlText w:val="•"/>
      <w:lvlJc w:val="left"/>
      <w:pPr>
        <w:ind w:left="5612" w:hanging="360"/>
      </w:pPr>
      <w:rPr/>
    </w:lvl>
    <w:lvl w:ilvl="5">
      <w:start w:val="0"/>
      <w:numFmt w:val="bullet"/>
      <w:lvlText w:val="•"/>
      <w:lvlJc w:val="left"/>
      <w:pPr>
        <w:ind w:left="6440" w:hanging="360"/>
      </w:pPr>
      <w:rPr/>
    </w:lvl>
    <w:lvl w:ilvl="6">
      <w:start w:val="0"/>
      <w:numFmt w:val="bullet"/>
      <w:lvlText w:val="•"/>
      <w:lvlJc w:val="left"/>
      <w:pPr>
        <w:ind w:left="7268" w:hanging="360"/>
      </w:pPr>
      <w:rPr/>
    </w:lvl>
    <w:lvl w:ilvl="7">
      <w:start w:val="0"/>
      <w:numFmt w:val="bullet"/>
      <w:lvlText w:val="•"/>
      <w:lvlJc w:val="left"/>
      <w:pPr>
        <w:ind w:left="8096" w:hanging="360"/>
      </w:pPr>
      <w:rPr/>
    </w:lvl>
    <w:lvl w:ilvl="8">
      <w:start w:val="0"/>
      <w:numFmt w:val="bullet"/>
      <w:lvlText w:val="•"/>
      <w:lvlJc w:val="left"/>
      <w:pPr>
        <w:ind w:left="8924" w:hanging="360"/>
      </w:pPr>
      <w:rPr/>
    </w:lvl>
  </w:abstractNum>
  <w:abstractNum w:abstractNumId="12">
    <w:lvl w:ilvl="0">
      <w:start w:val="0"/>
      <w:numFmt w:val="bullet"/>
      <w:lvlText w:val="o"/>
      <w:lvlJc w:val="left"/>
      <w:pPr>
        <w:ind w:left="2855" w:hanging="446"/>
      </w:pPr>
      <w:rPr>
        <w:rFonts w:ascii="Courier New" w:cs="Courier New" w:eastAsia="Courier New" w:hAnsi="Courier New"/>
        <w:b w:val="0"/>
        <w:i w:val="0"/>
        <w:sz w:val="24"/>
        <w:szCs w:val="24"/>
      </w:rPr>
    </w:lvl>
    <w:lvl w:ilvl="1">
      <w:start w:val="0"/>
      <w:numFmt w:val="bullet"/>
      <w:lvlText w:val="•"/>
      <w:lvlJc w:val="left"/>
      <w:pPr>
        <w:ind w:left="3632" w:hanging="446.00000000000045"/>
      </w:pPr>
      <w:rPr/>
    </w:lvl>
    <w:lvl w:ilvl="2">
      <w:start w:val="0"/>
      <w:numFmt w:val="bullet"/>
      <w:lvlText w:val="•"/>
      <w:lvlJc w:val="left"/>
      <w:pPr>
        <w:ind w:left="4404" w:hanging="446.00000000000045"/>
      </w:pPr>
      <w:rPr/>
    </w:lvl>
    <w:lvl w:ilvl="3">
      <w:start w:val="0"/>
      <w:numFmt w:val="bullet"/>
      <w:lvlText w:val="•"/>
      <w:lvlJc w:val="left"/>
      <w:pPr>
        <w:ind w:left="5176" w:hanging="446"/>
      </w:pPr>
      <w:rPr/>
    </w:lvl>
    <w:lvl w:ilvl="4">
      <w:start w:val="0"/>
      <w:numFmt w:val="bullet"/>
      <w:lvlText w:val="•"/>
      <w:lvlJc w:val="left"/>
      <w:pPr>
        <w:ind w:left="5948" w:hanging="446.0000000000018"/>
      </w:pPr>
      <w:rPr/>
    </w:lvl>
    <w:lvl w:ilvl="5">
      <w:start w:val="0"/>
      <w:numFmt w:val="bullet"/>
      <w:lvlText w:val="•"/>
      <w:lvlJc w:val="left"/>
      <w:pPr>
        <w:ind w:left="6720" w:hanging="446"/>
      </w:pPr>
      <w:rPr/>
    </w:lvl>
    <w:lvl w:ilvl="6">
      <w:start w:val="0"/>
      <w:numFmt w:val="bullet"/>
      <w:lvlText w:val="•"/>
      <w:lvlJc w:val="left"/>
      <w:pPr>
        <w:ind w:left="7492" w:hanging="446"/>
      </w:pPr>
      <w:rPr/>
    </w:lvl>
    <w:lvl w:ilvl="7">
      <w:start w:val="0"/>
      <w:numFmt w:val="bullet"/>
      <w:lvlText w:val="•"/>
      <w:lvlJc w:val="left"/>
      <w:pPr>
        <w:ind w:left="8264" w:hanging="446"/>
      </w:pPr>
      <w:rPr/>
    </w:lvl>
    <w:lvl w:ilvl="8">
      <w:start w:val="0"/>
      <w:numFmt w:val="bullet"/>
      <w:lvlText w:val="•"/>
      <w:lvlJc w:val="left"/>
      <w:pPr>
        <w:ind w:left="9036" w:hanging="446"/>
      </w:pPr>
      <w:rPr/>
    </w:lvl>
  </w:abstractNum>
  <w:abstractNum w:abstractNumId="13">
    <w:lvl w:ilvl="0">
      <w:start w:val="1"/>
      <w:numFmt w:val="decimal"/>
      <w:lvlText w:val="%1."/>
      <w:lvlJc w:val="left"/>
      <w:pPr>
        <w:ind w:left="575" w:hanging="385"/>
      </w:pPr>
      <w:rPr/>
    </w:lvl>
    <w:lvl w:ilvl="1">
      <w:start w:val="1"/>
      <w:numFmt w:val="decimal"/>
      <w:lvlText w:val="%1.%2"/>
      <w:lvlJc w:val="left"/>
      <w:pPr>
        <w:ind w:left="1177" w:hanging="467"/>
      </w:pPr>
      <w:rPr/>
    </w:lvl>
    <w:lvl w:ilvl="2">
      <w:start w:val="0"/>
      <w:numFmt w:val="bullet"/>
      <w:lvlText w:val="-"/>
      <w:lvlJc w:val="left"/>
      <w:pPr>
        <w:ind w:left="2275" w:hanging="467"/>
      </w:pPr>
      <w:rPr>
        <w:rFonts w:ascii="Arial" w:cs="Arial" w:eastAsia="Arial" w:hAnsi="Arial"/>
      </w:rPr>
    </w:lvl>
    <w:lvl w:ilvl="3">
      <w:start w:val="0"/>
      <w:numFmt w:val="bullet"/>
      <w:lvlText w:val="-"/>
      <w:lvlJc w:val="left"/>
      <w:pPr>
        <w:ind w:left="2275" w:hanging="467"/>
      </w:pPr>
      <w:rPr>
        <w:rFonts w:ascii="Arial" w:cs="Arial" w:eastAsia="Arial" w:hAnsi="Arial"/>
      </w:rPr>
    </w:lvl>
    <w:lvl w:ilvl="4">
      <w:start w:val="0"/>
      <w:numFmt w:val="bullet"/>
      <w:lvlText w:val="•"/>
      <w:lvlJc w:val="left"/>
      <w:pPr>
        <w:ind w:left="2280" w:hanging="467"/>
      </w:pPr>
      <w:rPr/>
    </w:lvl>
    <w:lvl w:ilvl="5">
      <w:start w:val="0"/>
      <w:numFmt w:val="bullet"/>
      <w:lvlText w:val="•"/>
      <w:lvlJc w:val="left"/>
      <w:pPr>
        <w:ind w:left="2300" w:hanging="467"/>
      </w:pPr>
      <w:rPr/>
    </w:lvl>
    <w:lvl w:ilvl="6">
      <w:start w:val="0"/>
      <w:numFmt w:val="bullet"/>
      <w:lvlText w:val="•"/>
      <w:lvlJc w:val="left"/>
      <w:pPr>
        <w:ind w:left="3956" w:hanging="466.9999999999991"/>
      </w:pPr>
      <w:rPr/>
    </w:lvl>
    <w:lvl w:ilvl="7">
      <w:start w:val="0"/>
      <w:numFmt w:val="bullet"/>
      <w:lvlText w:val="•"/>
      <w:lvlJc w:val="left"/>
      <w:pPr>
        <w:ind w:left="5612" w:hanging="467"/>
      </w:pPr>
      <w:rPr/>
    </w:lvl>
    <w:lvl w:ilvl="8">
      <w:start w:val="0"/>
      <w:numFmt w:val="bullet"/>
      <w:lvlText w:val="•"/>
      <w:lvlJc w:val="left"/>
      <w:pPr>
        <w:ind w:left="7268" w:hanging="467.0000000000009"/>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l-SI"/>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396" w:hanging="467"/>
    </w:pPr>
    <w:rPr>
      <w:b w:val="1"/>
      <w:sz w:val="24"/>
      <w:szCs w:val="24"/>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spacing w:before="67" w:lineRule="auto"/>
      <w:ind w:left="1211" w:right="1209"/>
      <w:jc w:val="center"/>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ind w:left="396" w:hanging="467"/>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67" w:lineRule="auto"/>
      <w:ind w:left="1211" w:right="1209"/>
      <w:jc w:val="center"/>
    </w:pPr>
    <w:rPr>
      <w:b w:val="1"/>
      <w:sz w:val="28"/>
      <w:szCs w:val="28"/>
    </w:rPr>
  </w:style>
  <w:style w:type="paragraph" w:styleId="Navaden" w:default="1">
    <w:name w:val="Normal"/>
    <w:uiPriority w:val="1"/>
    <w:qFormat w:val="1"/>
    <w:rPr>
      <w:rFonts w:ascii="Arial" w:cs="Arial" w:eastAsia="Arial" w:hAnsi="Arial"/>
      <w:lang w:val="sl-SI"/>
    </w:rPr>
  </w:style>
  <w:style w:type="paragraph" w:styleId="Naslov1">
    <w:name w:val="heading 1"/>
    <w:basedOn w:val="Navaden"/>
    <w:uiPriority w:val="1"/>
    <w:qFormat w:val="1"/>
    <w:pPr>
      <w:ind w:left="396" w:hanging="467"/>
      <w:outlineLvl w:val="0"/>
    </w:pPr>
    <w:rPr>
      <w:b w:val="1"/>
      <w:bCs w:val="1"/>
      <w:sz w:val="24"/>
      <w:szCs w:val="24"/>
    </w:rPr>
  </w:style>
  <w:style w:type="character" w:styleId="Privzetapisavaodstavka" w:default="1">
    <w:name w:val="Default Paragraph Font"/>
    <w:uiPriority w:val="1"/>
    <w:semiHidden w:val="1"/>
    <w:unhideWhenUsed w:val="1"/>
  </w:style>
  <w:style w:type="table" w:styleId="Navadnatabela" w:default="1">
    <w:name w:val="Normal Table"/>
    <w:uiPriority w:val="99"/>
    <w:semiHidden w:val="1"/>
    <w:unhideWhenUsed w:val="1"/>
    <w:tblPr>
      <w:tblInd w:w="0.0" w:type="dxa"/>
      <w:tblCellMar>
        <w:top w:w="0.0" w:type="dxa"/>
        <w:left w:w="108.0" w:type="dxa"/>
        <w:bottom w:w="0.0" w:type="dxa"/>
        <w:right w:w="108.0" w:type="dxa"/>
      </w:tblCellMar>
    </w:tblPr>
  </w:style>
  <w:style w:type="numbering" w:styleId="Brezseznam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lobesedila">
    <w:name w:val="Body Text"/>
    <w:basedOn w:val="Navaden"/>
    <w:uiPriority w:val="1"/>
    <w:qFormat w:val="1"/>
    <w:rPr>
      <w:sz w:val="24"/>
      <w:szCs w:val="24"/>
    </w:rPr>
  </w:style>
  <w:style w:type="paragraph" w:styleId="Naslov">
    <w:name w:val="Title"/>
    <w:basedOn w:val="Navaden"/>
    <w:uiPriority w:val="1"/>
    <w:qFormat w:val="1"/>
    <w:pPr>
      <w:spacing w:before="67"/>
      <w:ind w:left="1211" w:right="1209"/>
      <w:jc w:val="center"/>
    </w:pPr>
    <w:rPr>
      <w:b w:val="1"/>
      <w:bCs w:val="1"/>
      <w:sz w:val="28"/>
      <w:szCs w:val="28"/>
    </w:rPr>
  </w:style>
  <w:style w:type="paragraph" w:styleId="Odstavekseznama">
    <w:name w:val="List Paragraph"/>
    <w:basedOn w:val="Navaden"/>
    <w:uiPriority w:val="1"/>
    <w:qFormat w:val="1"/>
    <w:pPr>
      <w:ind w:left="2275" w:hanging="360"/>
    </w:pPr>
  </w:style>
  <w:style w:type="paragraph" w:styleId="TableParagraph" w:customStyle="1">
    <w:name w:val="Table Paragraph"/>
    <w:basedOn w:val="Navaden"/>
    <w:uiPriority w:val="1"/>
    <w:qFormat w:val="1"/>
    <w:pPr>
      <w:spacing w:before="75"/>
      <w:ind w:left="1022" w:right="1149"/>
      <w:jc w:val="cente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1ZiX86esqM+hnz1GWsMd9yT3cA==">CgMxLjAyCGguZ2pkZ3hzOAByITE3QWFpekV6SmJYb2hLTGlNOE5xbnhLVFdMNUNfUHI1ZA==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2022-09-28T12:29:00Z</dcterms:created>
  <dc:creator>Gabi 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2020-11-04T00:00:00Z</vt:filetime>
  </property>
  <property fmtid="{D5CDD505-2E9C-101B-9397-08002B2CF9AE}" pid="3" name="LastSaved">
    <vt:filetime>2022-09-28T00:00:00Z</vt:filetime>
  </property>
  <property fmtid="{D5CDD505-2E9C-101B-9397-08002B2CF9AE}" pid="4" name="Producer">
    <vt:lpwstr>Skia/PDF m87</vt:lpwstr>
  </property>
</Properties>
</file>