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8CC" w:rsidRPr="00FC1C0E" w:rsidRDefault="000A38CC" w:rsidP="00B73D1D">
      <w:pPr>
        <w:pStyle w:val="Default"/>
        <w:jc w:val="center"/>
        <w:rPr>
          <w:b/>
          <w:color w:val="FF0000"/>
          <w:sz w:val="22"/>
          <w:szCs w:val="22"/>
          <w:lang w:val="sl-SI"/>
        </w:rPr>
      </w:pPr>
      <w:bookmarkStart w:id="0" w:name="_GoBack"/>
      <w:bookmarkEnd w:id="0"/>
      <w:r>
        <w:rPr>
          <w:b/>
          <w:sz w:val="22"/>
          <w:szCs w:val="22"/>
          <w:lang w:val="sl-SI"/>
        </w:rPr>
        <w:t>GIMNAZIJA IN SREDNJA ŠOLA RUDOLFA MAISTRA KAMNIK</w:t>
      </w:r>
    </w:p>
    <w:p w:rsidR="000A38CC" w:rsidRDefault="000A38CC" w:rsidP="000A38CC">
      <w:pPr>
        <w:pStyle w:val="Default"/>
        <w:rPr>
          <w:sz w:val="22"/>
          <w:szCs w:val="22"/>
          <w:lang w:val="sl-SI"/>
        </w:rPr>
      </w:pPr>
    </w:p>
    <w:p w:rsidR="00B51599" w:rsidRDefault="000A38CC" w:rsidP="000A38CC">
      <w:pPr>
        <w:pStyle w:val="Default"/>
        <w:rPr>
          <w:sz w:val="22"/>
          <w:szCs w:val="22"/>
          <w:lang w:val="sl-SI"/>
        </w:rPr>
      </w:pPr>
      <w:r>
        <w:rPr>
          <w:sz w:val="22"/>
          <w:szCs w:val="22"/>
          <w:lang w:val="sl-SI"/>
        </w:rPr>
        <w:t xml:space="preserve">Na podlagi 64. člena Zakona o organizaciji in financiranju vzgoje in izobraževanja ter v skladu z določili Pravilnika o ocenjevanju znanja v srednjih šolah, veljavnega učnega načrta za nemščino in maturitetnega kataloga za predmet nemščina je strokovni aktiv </w:t>
      </w:r>
    </w:p>
    <w:p w:rsidR="000A38CC" w:rsidRDefault="000A38CC" w:rsidP="000A38CC">
      <w:pPr>
        <w:pStyle w:val="Default"/>
        <w:rPr>
          <w:color w:val="FF0000"/>
          <w:sz w:val="22"/>
          <w:szCs w:val="22"/>
          <w:lang w:val="sl-SI"/>
        </w:rPr>
      </w:pPr>
      <w:r>
        <w:rPr>
          <w:sz w:val="22"/>
          <w:szCs w:val="22"/>
          <w:lang w:val="sl-SI"/>
        </w:rPr>
        <w:t xml:space="preserve">za </w:t>
      </w:r>
      <w:r>
        <w:rPr>
          <w:b/>
          <w:bCs/>
          <w:sz w:val="22"/>
          <w:szCs w:val="22"/>
          <w:lang w:val="sl-SI"/>
        </w:rPr>
        <w:t xml:space="preserve">NEMŠKI </w:t>
      </w:r>
      <w:r w:rsidR="00B51599">
        <w:rPr>
          <w:b/>
          <w:bCs/>
          <w:sz w:val="22"/>
          <w:szCs w:val="22"/>
          <w:lang w:val="sl-SI"/>
        </w:rPr>
        <w:t xml:space="preserve">IN ITALIJANSKI </w:t>
      </w:r>
      <w:r>
        <w:rPr>
          <w:b/>
          <w:bCs/>
          <w:sz w:val="22"/>
          <w:szCs w:val="22"/>
          <w:lang w:val="sl-SI"/>
        </w:rPr>
        <w:t xml:space="preserve">JEZIK </w:t>
      </w:r>
      <w:r>
        <w:rPr>
          <w:sz w:val="22"/>
          <w:szCs w:val="22"/>
          <w:lang w:val="sl-SI"/>
        </w:rPr>
        <w:t xml:space="preserve">na svojem sestanku </w:t>
      </w:r>
      <w:r w:rsidR="008C3981">
        <w:rPr>
          <w:color w:val="auto"/>
          <w:sz w:val="22"/>
          <w:szCs w:val="22"/>
          <w:lang w:val="sl-SI"/>
        </w:rPr>
        <w:t>30</w:t>
      </w:r>
      <w:r w:rsidR="00115105">
        <w:rPr>
          <w:color w:val="auto"/>
          <w:sz w:val="22"/>
          <w:szCs w:val="22"/>
          <w:lang w:val="sl-SI"/>
        </w:rPr>
        <w:t>.8.202</w:t>
      </w:r>
      <w:r w:rsidR="001B7AEB">
        <w:rPr>
          <w:color w:val="auto"/>
          <w:sz w:val="22"/>
          <w:szCs w:val="22"/>
          <w:lang w:val="sl-SI"/>
        </w:rPr>
        <w:t>4</w:t>
      </w:r>
      <w:r>
        <w:rPr>
          <w:color w:val="auto"/>
          <w:sz w:val="22"/>
          <w:szCs w:val="22"/>
          <w:lang w:val="sl-SI"/>
        </w:rPr>
        <w:t xml:space="preserve"> </w:t>
      </w:r>
      <w:r>
        <w:rPr>
          <w:sz w:val="22"/>
          <w:szCs w:val="22"/>
          <w:lang w:val="sl-SI"/>
        </w:rPr>
        <w:t xml:space="preserve">za šolsko leto </w:t>
      </w:r>
      <w:r w:rsidR="00115105">
        <w:rPr>
          <w:color w:val="auto"/>
          <w:sz w:val="22"/>
          <w:szCs w:val="22"/>
          <w:lang w:val="sl-SI"/>
        </w:rPr>
        <w:t>202</w:t>
      </w:r>
      <w:r w:rsidR="001B7AEB">
        <w:rPr>
          <w:color w:val="auto"/>
          <w:sz w:val="22"/>
          <w:szCs w:val="22"/>
          <w:lang w:val="sl-SI"/>
        </w:rPr>
        <w:t>4</w:t>
      </w:r>
      <w:r>
        <w:rPr>
          <w:color w:val="auto"/>
          <w:sz w:val="22"/>
          <w:szCs w:val="22"/>
          <w:lang w:val="sl-SI"/>
        </w:rPr>
        <w:t>/2</w:t>
      </w:r>
      <w:r w:rsidR="001B7AEB">
        <w:rPr>
          <w:color w:val="auto"/>
          <w:sz w:val="22"/>
          <w:szCs w:val="22"/>
          <w:lang w:val="sl-SI"/>
        </w:rPr>
        <w:t>5</w:t>
      </w:r>
      <w:r>
        <w:rPr>
          <w:color w:val="auto"/>
          <w:sz w:val="22"/>
          <w:szCs w:val="22"/>
          <w:lang w:val="sl-SI"/>
        </w:rPr>
        <w:t>.</w:t>
      </w:r>
    </w:p>
    <w:p w:rsidR="000A38CC" w:rsidRDefault="000A38CC" w:rsidP="000A38CC">
      <w:pPr>
        <w:pStyle w:val="Default"/>
        <w:rPr>
          <w:b/>
          <w:bCs/>
          <w:sz w:val="22"/>
          <w:szCs w:val="22"/>
          <w:lang w:val="sl-SI"/>
        </w:rPr>
      </w:pPr>
    </w:p>
    <w:p w:rsidR="000A38CC" w:rsidRDefault="000A38CC" w:rsidP="000A38CC">
      <w:pPr>
        <w:pStyle w:val="Default"/>
        <w:rPr>
          <w:sz w:val="22"/>
          <w:szCs w:val="22"/>
          <w:lang w:val="sl-SI"/>
        </w:rPr>
      </w:pPr>
      <w:r>
        <w:rPr>
          <w:b/>
          <w:bCs/>
          <w:sz w:val="22"/>
          <w:szCs w:val="22"/>
          <w:lang w:val="sl-SI"/>
        </w:rPr>
        <w:t xml:space="preserve">sprejel usklajena merila za ocenjevanje </w:t>
      </w:r>
    </w:p>
    <w:p w:rsidR="000A38CC" w:rsidRDefault="000A38CC" w:rsidP="000A38CC">
      <w:pPr>
        <w:pStyle w:val="Brezrazmikov"/>
        <w:rPr>
          <w:lang w:val="sl-SI"/>
        </w:rPr>
      </w:pPr>
    </w:p>
    <w:p w:rsidR="000A38CC" w:rsidRDefault="000A38CC" w:rsidP="000A38CC">
      <w:pPr>
        <w:pStyle w:val="Default"/>
        <w:spacing w:after="249"/>
        <w:rPr>
          <w:sz w:val="22"/>
          <w:szCs w:val="22"/>
          <w:lang w:val="sl-SI"/>
        </w:rPr>
      </w:pPr>
      <w:r>
        <w:rPr>
          <w:b/>
          <w:bCs/>
          <w:sz w:val="22"/>
          <w:szCs w:val="22"/>
          <w:lang w:val="sl-SI"/>
        </w:rPr>
        <w:t xml:space="preserve">I. Preverjanje in ocenjevanje znanja </w:t>
      </w:r>
    </w:p>
    <w:p w:rsidR="000A38CC" w:rsidRDefault="000A38CC" w:rsidP="000A38CC">
      <w:pPr>
        <w:pStyle w:val="Default"/>
        <w:rPr>
          <w:b/>
          <w:bCs/>
          <w:sz w:val="22"/>
          <w:szCs w:val="22"/>
          <w:lang w:val="sl-SI"/>
        </w:rPr>
      </w:pPr>
      <w:r>
        <w:rPr>
          <w:b/>
          <w:bCs/>
          <w:sz w:val="22"/>
          <w:szCs w:val="22"/>
          <w:lang w:val="sl-SI"/>
        </w:rPr>
        <w:t xml:space="preserve">1. Število pisnih ocenjevanj </w:t>
      </w:r>
    </w:p>
    <w:p w:rsidR="000A38CC" w:rsidRDefault="000A38CC" w:rsidP="000A38CC">
      <w:pPr>
        <w:pStyle w:val="Default"/>
        <w:rPr>
          <w:sz w:val="22"/>
          <w:szCs w:val="22"/>
          <w:lang w:val="sl-SI"/>
        </w:rPr>
      </w:pPr>
      <w:r>
        <w:rPr>
          <w:sz w:val="22"/>
          <w:szCs w:val="22"/>
          <w:lang w:val="sl-SI"/>
        </w:rPr>
        <w:t>Najmanj eno pisno ocen</w:t>
      </w:r>
      <w:r w:rsidR="00741264">
        <w:rPr>
          <w:sz w:val="22"/>
          <w:szCs w:val="22"/>
          <w:lang w:val="sl-SI"/>
        </w:rPr>
        <w:t>jevanje v ocenjevalnem obdobju.</w:t>
      </w:r>
    </w:p>
    <w:p w:rsidR="000A38CC" w:rsidRDefault="000A38CC" w:rsidP="000A38CC">
      <w:pPr>
        <w:pStyle w:val="Default"/>
        <w:rPr>
          <w:sz w:val="22"/>
          <w:szCs w:val="22"/>
          <w:lang w:val="sl-SI"/>
        </w:rPr>
      </w:pPr>
      <w:r>
        <w:rPr>
          <w:sz w:val="22"/>
          <w:szCs w:val="22"/>
          <w:lang w:val="sl-SI"/>
        </w:rPr>
        <w:t xml:space="preserve">Dijaki, ki se pripravljajo na maturo, so dolžni pisati vse napovedane teste in pridobiti druge ocene, v skladu </w:t>
      </w:r>
      <w:r>
        <w:rPr>
          <w:color w:val="auto"/>
          <w:sz w:val="22"/>
          <w:szCs w:val="22"/>
          <w:lang w:val="sl-SI"/>
        </w:rPr>
        <w:t>z Letnim učnim načrtom za pripravo na maturo. Prav tako se za dijake, ki se pr</w:t>
      </w:r>
      <w:r w:rsidR="00FC1C0E">
        <w:rPr>
          <w:color w:val="auto"/>
          <w:sz w:val="22"/>
          <w:szCs w:val="22"/>
          <w:lang w:val="sl-SI"/>
        </w:rPr>
        <w:t>ipravljajo na maturo iz tujega jezika</w:t>
      </w:r>
      <w:r>
        <w:rPr>
          <w:color w:val="auto"/>
          <w:sz w:val="22"/>
          <w:szCs w:val="22"/>
          <w:lang w:val="sl-SI"/>
        </w:rPr>
        <w:t xml:space="preserve"> lahko pri rednih testih prilagodi tipologija nalog glede na takson</w:t>
      </w:r>
      <w:r>
        <w:rPr>
          <w:sz w:val="22"/>
          <w:szCs w:val="22"/>
          <w:lang w:val="sl-SI"/>
        </w:rPr>
        <w:t xml:space="preserve">omske stopnje nalog pri maturi. </w:t>
      </w:r>
    </w:p>
    <w:p w:rsidR="000A38CC" w:rsidRDefault="000A38CC" w:rsidP="000A38CC">
      <w:pPr>
        <w:pStyle w:val="Default"/>
        <w:rPr>
          <w:sz w:val="22"/>
          <w:szCs w:val="22"/>
          <w:lang w:val="sl-SI"/>
        </w:rPr>
      </w:pPr>
    </w:p>
    <w:p w:rsidR="000A38CC" w:rsidRDefault="000A38CC" w:rsidP="000A38CC">
      <w:pPr>
        <w:pStyle w:val="Default"/>
        <w:rPr>
          <w:b/>
          <w:bCs/>
          <w:sz w:val="22"/>
          <w:szCs w:val="22"/>
          <w:lang w:val="sl-SI"/>
        </w:rPr>
      </w:pPr>
      <w:r>
        <w:rPr>
          <w:b/>
          <w:sz w:val="22"/>
          <w:szCs w:val="22"/>
          <w:lang w:val="sl-SI"/>
        </w:rPr>
        <w:t xml:space="preserve">2. </w:t>
      </w:r>
      <w:r>
        <w:rPr>
          <w:b/>
          <w:bCs/>
          <w:sz w:val="22"/>
          <w:szCs w:val="22"/>
          <w:lang w:val="sl-SI"/>
        </w:rPr>
        <w:t>Število ustnih ocenjevanj</w:t>
      </w:r>
    </w:p>
    <w:p w:rsidR="000A38CC" w:rsidRDefault="000A38CC" w:rsidP="000A38CC">
      <w:pPr>
        <w:pStyle w:val="Default"/>
        <w:rPr>
          <w:sz w:val="22"/>
          <w:szCs w:val="22"/>
          <w:lang w:val="sl-SI"/>
        </w:rPr>
      </w:pPr>
      <w:r>
        <w:rPr>
          <w:sz w:val="22"/>
          <w:szCs w:val="22"/>
          <w:lang w:val="sl-SI"/>
        </w:rPr>
        <w:t>Najmanj eno v šolskem letu. Dijak, ki je bil odsoten le na dan napovedanega ocenjevanja, bo vprašan</w:t>
      </w:r>
      <w:r w:rsidR="005939A3">
        <w:rPr>
          <w:sz w:val="22"/>
          <w:szCs w:val="22"/>
          <w:lang w:val="sl-SI"/>
        </w:rPr>
        <w:t xml:space="preserve"> za oceno naslednjo uro pri pouku predmeta</w:t>
      </w:r>
      <w:r>
        <w:rPr>
          <w:sz w:val="22"/>
          <w:szCs w:val="22"/>
          <w:lang w:val="sl-SI"/>
        </w:rPr>
        <w:t xml:space="preserve">. Napovedano dodatno ustno ocenjevanje znanja za tiste dijake, ki trikrat nimajo domače naloge. </w:t>
      </w:r>
    </w:p>
    <w:p w:rsidR="00393045" w:rsidRPr="00CF3B8C" w:rsidRDefault="0048360F" w:rsidP="000A38CC">
      <w:pPr>
        <w:pStyle w:val="Default"/>
        <w:rPr>
          <w:b/>
          <w:color w:val="auto"/>
          <w:sz w:val="22"/>
          <w:szCs w:val="22"/>
          <w:lang w:val="sl-SI"/>
        </w:rPr>
      </w:pPr>
      <w:r w:rsidRPr="00CF3B8C">
        <w:rPr>
          <w:b/>
          <w:color w:val="auto"/>
          <w:sz w:val="22"/>
          <w:szCs w:val="22"/>
          <w:lang w:val="sl-SI"/>
        </w:rPr>
        <w:t>V obdobju poučeva</w:t>
      </w:r>
      <w:r w:rsidR="00B704B2" w:rsidRPr="00CF3B8C">
        <w:rPr>
          <w:b/>
          <w:color w:val="auto"/>
          <w:sz w:val="22"/>
          <w:szCs w:val="22"/>
          <w:lang w:val="sl-SI"/>
        </w:rPr>
        <w:t>nja</w:t>
      </w:r>
      <w:r w:rsidR="00741264" w:rsidRPr="00CF3B8C">
        <w:rPr>
          <w:b/>
          <w:color w:val="auto"/>
          <w:sz w:val="22"/>
          <w:szCs w:val="22"/>
          <w:lang w:val="sl-SI"/>
        </w:rPr>
        <w:t xml:space="preserve"> na daljavo </w:t>
      </w:r>
      <w:r w:rsidRPr="00CF3B8C">
        <w:rPr>
          <w:b/>
          <w:color w:val="auto"/>
          <w:sz w:val="22"/>
          <w:szCs w:val="22"/>
          <w:lang w:val="sl-SI"/>
        </w:rPr>
        <w:t xml:space="preserve">o številu </w:t>
      </w:r>
      <w:r w:rsidR="00813B38" w:rsidRPr="00CF3B8C">
        <w:rPr>
          <w:b/>
          <w:color w:val="auto"/>
          <w:sz w:val="22"/>
          <w:szCs w:val="22"/>
          <w:lang w:val="sl-SI"/>
        </w:rPr>
        <w:t xml:space="preserve">in načinu pridobivanja </w:t>
      </w:r>
      <w:r w:rsidR="00B704B2" w:rsidRPr="00CF3B8C">
        <w:rPr>
          <w:b/>
          <w:color w:val="auto"/>
          <w:sz w:val="22"/>
          <w:szCs w:val="22"/>
          <w:lang w:val="sl-SI"/>
        </w:rPr>
        <w:t xml:space="preserve">ocen presoja </w:t>
      </w:r>
      <w:r w:rsidR="00393045" w:rsidRPr="00CF3B8C">
        <w:rPr>
          <w:b/>
          <w:color w:val="auto"/>
          <w:sz w:val="22"/>
          <w:szCs w:val="22"/>
          <w:lang w:val="sl-SI"/>
        </w:rPr>
        <w:t xml:space="preserve">učitelj </w:t>
      </w:r>
      <w:r w:rsidR="00295235" w:rsidRPr="00CF3B8C">
        <w:rPr>
          <w:b/>
          <w:color w:val="auto"/>
          <w:sz w:val="22"/>
          <w:szCs w:val="22"/>
          <w:lang w:val="sl-SI"/>
        </w:rPr>
        <w:t>na podlagi dijakovega sodelovanja in (pisne) odzivnosti</w:t>
      </w:r>
      <w:r w:rsidR="00813B38" w:rsidRPr="00CF3B8C">
        <w:rPr>
          <w:b/>
          <w:color w:val="auto"/>
          <w:sz w:val="22"/>
          <w:szCs w:val="22"/>
          <w:lang w:val="sl-SI"/>
        </w:rPr>
        <w:t xml:space="preserve"> v času dela na daljavo. </w:t>
      </w:r>
      <w:r w:rsidR="00B704B2" w:rsidRPr="00CF3B8C">
        <w:rPr>
          <w:b/>
          <w:color w:val="auto"/>
          <w:sz w:val="22"/>
          <w:szCs w:val="22"/>
          <w:lang w:val="sl-SI"/>
        </w:rPr>
        <w:t xml:space="preserve"> </w:t>
      </w:r>
      <w:r w:rsidR="00295235" w:rsidRPr="00CF3B8C">
        <w:rPr>
          <w:b/>
          <w:color w:val="auto"/>
          <w:sz w:val="22"/>
          <w:szCs w:val="22"/>
          <w:lang w:val="sl-SI"/>
        </w:rPr>
        <w:t xml:space="preserve"> </w:t>
      </w:r>
    </w:p>
    <w:p w:rsidR="000A38CC" w:rsidRDefault="000A38CC" w:rsidP="000A38CC">
      <w:pPr>
        <w:pStyle w:val="Default"/>
        <w:rPr>
          <w:sz w:val="22"/>
          <w:szCs w:val="22"/>
          <w:lang w:val="sl-SI"/>
        </w:rPr>
      </w:pPr>
    </w:p>
    <w:p w:rsidR="00177D25" w:rsidRDefault="00177D25" w:rsidP="000A38CC">
      <w:pPr>
        <w:pStyle w:val="Default"/>
        <w:rPr>
          <w:sz w:val="22"/>
          <w:szCs w:val="22"/>
          <w:lang w:val="sl-SI"/>
        </w:rPr>
      </w:pPr>
    </w:p>
    <w:p w:rsidR="000A38CC" w:rsidRDefault="000A38CC" w:rsidP="000A38CC">
      <w:pPr>
        <w:pStyle w:val="Default"/>
        <w:rPr>
          <w:b/>
          <w:bCs/>
          <w:sz w:val="22"/>
          <w:szCs w:val="22"/>
          <w:lang w:val="sl-SI"/>
        </w:rPr>
      </w:pPr>
      <w:r>
        <w:rPr>
          <w:b/>
          <w:sz w:val="22"/>
          <w:szCs w:val="22"/>
          <w:lang w:val="sl-SI"/>
        </w:rPr>
        <w:t xml:space="preserve">3. </w:t>
      </w:r>
      <w:r>
        <w:rPr>
          <w:b/>
          <w:bCs/>
          <w:sz w:val="22"/>
          <w:szCs w:val="22"/>
          <w:lang w:val="sl-SI"/>
        </w:rPr>
        <w:t>Druge možne oblike pridobivanja ocen</w:t>
      </w:r>
    </w:p>
    <w:p w:rsidR="000A38CC" w:rsidRDefault="000A38CC" w:rsidP="000A38CC">
      <w:pPr>
        <w:pStyle w:val="Default"/>
        <w:rPr>
          <w:sz w:val="22"/>
          <w:szCs w:val="22"/>
          <w:lang w:val="sl-SI"/>
        </w:rPr>
      </w:pPr>
      <w:r>
        <w:rPr>
          <w:b/>
          <w:bCs/>
          <w:sz w:val="22"/>
          <w:szCs w:val="22"/>
          <w:lang w:val="sl-SI"/>
        </w:rPr>
        <w:t xml:space="preserve"> </w:t>
      </w:r>
      <w:r>
        <w:rPr>
          <w:sz w:val="22"/>
          <w:szCs w:val="22"/>
          <w:lang w:val="sl-SI"/>
        </w:rPr>
        <w:t xml:space="preserve">Dijak pridobi oceno za izdelavo in predstavitev projektov in napovedano ocenjevanje domače naloge. </w:t>
      </w:r>
    </w:p>
    <w:p w:rsidR="0064581F" w:rsidRDefault="0064581F" w:rsidP="0064581F">
      <w:pPr>
        <w:pStyle w:val="Default"/>
        <w:rPr>
          <w:sz w:val="22"/>
          <w:szCs w:val="22"/>
          <w:lang w:val="sl-SI"/>
        </w:rPr>
      </w:pPr>
      <w:r>
        <w:rPr>
          <w:sz w:val="22"/>
          <w:szCs w:val="22"/>
          <w:lang w:val="sl-SI"/>
        </w:rPr>
        <w:t xml:space="preserve">Za uspehe na tekmovanjih in natečajih, pri nemški jezikovni diplomi in drugih izdelkih se dodeli ocena vedno v soglasju z dijaki. </w:t>
      </w:r>
    </w:p>
    <w:p w:rsidR="00637C9C" w:rsidRPr="001B7AEB" w:rsidRDefault="00637C9C" w:rsidP="000A38CC">
      <w:pPr>
        <w:pStyle w:val="Default"/>
        <w:rPr>
          <w:color w:val="auto"/>
          <w:sz w:val="22"/>
          <w:szCs w:val="22"/>
          <w:lang w:val="sl-SI"/>
        </w:rPr>
      </w:pPr>
      <w:r w:rsidRPr="001B7AEB">
        <w:rPr>
          <w:color w:val="auto"/>
          <w:sz w:val="22"/>
          <w:szCs w:val="22"/>
          <w:lang w:val="sl-SI"/>
        </w:rPr>
        <w:t>P</w:t>
      </w:r>
      <w:r w:rsidR="00B704B2" w:rsidRPr="001B7AEB">
        <w:rPr>
          <w:color w:val="auto"/>
          <w:sz w:val="22"/>
          <w:szCs w:val="22"/>
          <w:lang w:val="sl-SI"/>
        </w:rPr>
        <w:t xml:space="preserve">oročila, </w:t>
      </w:r>
      <w:r w:rsidR="002F4809" w:rsidRPr="001B7AEB">
        <w:rPr>
          <w:color w:val="auto"/>
          <w:sz w:val="22"/>
          <w:szCs w:val="22"/>
          <w:lang w:val="sl-SI"/>
        </w:rPr>
        <w:t xml:space="preserve">kvizi, </w:t>
      </w:r>
      <w:r w:rsidR="00B704B2" w:rsidRPr="001B7AEB">
        <w:rPr>
          <w:color w:val="auto"/>
          <w:sz w:val="22"/>
          <w:szCs w:val="22"/>
          <w:lang w:val="sl-SI"/>
        </w:rPr>
        <w:t>pisni odg</w:t>
      </w:r>
      <w:r w:rsidR="007110D3" w:rsidRPr="001B7AEB">
        <w:rPr>
          <w:color w:val="auto"/>
          <w:sz w:val="22"/>
          <w:szCs w:val="22"/>
          <w:lang w:val="sl-SI"/>
        </w:rPr>
        <w:t>ovori, eseji in vodeni sestavki</w:t>
      </w:r>
      <w:r w:rsidR="00B704B2" w:rsidRPr="001B7AEB">
        <w:rPr>
          <w:color w:val="auto"/>
          <w:sz w:val="22"/>
          <w:szCs w:val="22"/>
          <w:lang w:val="sl-SI"/>
        </w:rPr>
        <w:t xml:space="preserve"> – </w:t>
      </w:r>
      <w:r w:rsidRPr="001B7AEB">
        <w:rPr>
          <w:color w:val="auto"/>
          <w:sz w:val="22"/>
          <w:szCs w:val="22"/>
          <w:lang w:val="sl-SI"/>
        </w:rPr>
        <w:t xml:space="preserve">so </w:t>
      </w:r>
      <w:r w:rsidR="002F4809" w:rsidRPr="001B7AEB">
        <w:rPr>
          <w:color w:val="auto"/>
          <w:sz w:val="22"/>
          <w:szCs w:val="22"/>
          <w:lang w:val="sl-SI"/>
        </w:rPr>
        <w:t xml:space="preserve">druge </w:t>
      </w:r>
      <w:r w:rsidRPr="001B7AEB">
        <w:rPr>
          <w:color w:val="auto"/>
          <w:sz w:val="22"/>
          <w:szCs w:val="22"/>
          <w:lang w:val="sl-SI"/>
        </w:rPr>
        <w:t xml:space="preserve">oblike, ki </w:t>
      </w:r>
      <w:r w:rsidR="00E761BD" w:rsidRPr="001B7AEB">
        <w:rPr>
          <w:color w:val="auto"/>
          <w:sz w:val="22"/>
          <w:szCs w:val="22"/>
          <w:lang w:val="sl-SI"/>
        </w:rPr>
        <w:t xml:space="preserve">jih </w:t>
      </w:r>
      <w:r w:rsidR="0064581F" w:rsidRPr="001B7AEB">
        <w:rPr>
          <w:color w:val="auto"/>
          <w:sz w:val="22"/>
          <w:szCs w:val="22"/>
          <w:lang w:val="sl-SI"/>
        </w:rPr>
        <w:t>lahko ocenjujem</w:t>
      </w:r>
      <w:r w:rsidRPr="001B7AEB">
        <w:rPr>
          <w:color w:val="auto"/>
          <w:sz w:val="22"/>
          <w:szCs w:val="22"/>
          <w:lang w:val="sl-SI"/>
        </w:rPr>
        <w:t xml:space="preserve">o tudi na daljavo, </w:t>
      </w:r>
      <w:r w:rsidR="00B704B2" w:rsidRPr="001B7AEB">
        <w:rPr>
          <w:color w:val="auto"/>
          <w:sz w:val="22"/>
          <w:szCs w:val="22"/>
          <w:lang w:val="sl-SI"/>
        </w:rPr>
        <w:t xml:space="preserve">če so zagotovljene fizične možnosti za </w:t>
      </w:r>
      <w:r w:rsidRPr="001B7AEB">
        <w:rPr>
          <w:color w:val="auto"/>
          <w:sz w:val="22"/>
          <w:szCs w:val="22"/>
          <w:lang w:val="sl-SI"/>
        </w:rPr>
        <w:t>tak preizkus znanja.</w:t>
      </w:r>
    </w:p>
    <w:p w:rsidR="0064581F" w:rsidRPr="001B7AEB" w:rsidRDefault="0064581F" w:rsidP="000A38CC">
      <w:pPr>
        <w:pStyle w:val="Default"/>
        <w:rPr>
          <w:color w:val="auto"/>
          <w:sz w:val="22"/>
          <w:szCs w:val="22"/>
          <w:lang w:val="sl-SI"/>
        </w:rPr>
      </w:pPr>
      <w:r w:rsidRPr="001B7AEB">
        <w:rPr>
          <w:color w:val="auto"/>
          <w:sz w:val="22"/>
          <w:szCs w:val="22"/>
          <w:lang w:val="sl-SI"/>
        </w:rPr>
        <w:t>Sicer pa na daljavo ocenjujemo p</w:t>
      </w:r>
      <w:r w:rsidRPr="001B7AEB">
        <w:rPr>
          <w:color w:val="auto"/>
          <w:lang w:val="sl-SI"/>
        </w:rPr>
        <w:t xml:space="preserve">redvsem ustno </w:t>
      </w:r>
      <w:r w:rsidR="007110D3" w:rsidRPr="001B7AEB">
        <w:rPr>
          <w:color w:val="auto"/>
          <w:lang w:val="sl-SI"/>
        </w:rPr>
        <w:t>(preko videokonference v prisotnosti vsaj še dveh dijakov iz skupine)</w:t>
      </w:r>
      <w:r w:rsidRPr="001B7AEB">
        <w:rPr>
          <w:color w:val="auto"/>
          <w:lang w:val="sl-SI"/>
        </w:rPr>
        <w:t>.</w:t>
      </w:r>
    </w:p>
    <w:p w:rsidR="00897BBE" w:rsidRPr="001B7AEB" w:rsidRDefault="00897BBE" w:rsidP="000A38CC">
      <w:pPr>
        <w:pStyle w:val="Default"/>
        <w:rPr>
          <w:color w:val="auto"/>
          <w:lang w:val="sl-SI"/>
        </w:rPr>
      </w:pPr>
    </w:p>
    <w:p w:rsidR="00897BBE" w:rsidRPr="001B7AEB" w:rsidRDefault="00897BBE" w:rsidP="000A38CC">
      <w:pPr>
        <w:pStyle w:val="Default"/>
        <w:rPr>
          <w:b/>
          <w:color w:val="auto"/>
          <w:sz w:val="22"/>
          <w:szCs w:val="22"/>
          <w:lang w:val="sl-SI"/>
        </w:rPr>
      </w:pPr>
      <w:r w:rsidRPr="001B7AEB">
        <w:rPr>
          <w:b/>
          <w:color w:val="auto"/>
          <w:sz w:val="22"/>
          <w:szCs w:val="22"/>
          <w:lang w:val="sl-SI"/>
        </w:rPr>
        <w:t>4. Preverjanja znanja</w:t>
      </w:r>
    </w:p>
    <w:p w:rsidR="00DC21E3" w:rsidRPr="001B7AEB" w:rsidRDefault="00897BBE" w:rsidP="00864A7F">
      <w:pPr>
        <w:pStyle w:val="Default"/>
        <w:rPr>
          <w:color w:val="auto"/>
          <w:sz w:val="22"/>
          <w:szCs w:val="22"/>
          <w:lang w:val="sl-SI"/>
        </w:rPr>
      </w:pPr>
      <w:r w:rsidRPr="001B7AEB">
        <w:rPr>
          <w:color w:val="auto"/>
          <w:sz w:val="22"/>
          <w:szCs w:val="22"/>
          <w:lang w:val="sl-SI"/>
        </w:rPr>
        <w:t>Ocenjevanje vedno sledi preverjanju znanja. Preverjanje učitelj izvaja z individualno ali skupinsko povratno informacijo dijakom (v o</w:t>
      </w:r>
      <w:r w:rsidR="00C07E22" w:rsidRPr="001B7AEB">
        <w:rPr>
          <w:color w:val="auto"/>
          <w:sz w:val="22"/>
          <w:szCs w:val="22"/>
          <w:lang w:val="sl-SI"/>
        </w:rPr>
        <w:t>kviru formativnega spremljanja).</w:t>
      </w:r>
      <w:r w:rsidRPr="001B7AEB">
        <w:rPr>
          <w:color w:val="auto"/>
          <w:sz w:val="22"/>
          <w:szCs w:val="22"/>
          <w:lang w:val="sl-SI"/>
        </w:rPr>
        <w:t xml:space="preserve"> To izvaja po opravljenih nalogah</w:t>
      </w:r>
      <w:r w:rsidR="00864A7F" w:rsidRPr="001B7AEB">
        <w:rPr>
          <w:color w:val="auto"/>
          <w:sz w:val="22"/>
          <w:szCs w:val="22"/>
          <w:lang w:val="sl-SI"/>
        </w:rPr>
        <w:t xml:space="preserve"> </w:t>
      </w:r>
      <w:r w:rsidRPr="001B7AEB">
        <w:rPr>
          <w:color w:val="auto"/>
          <w:sz w:val="22"/>
          <w:szCs w:val="22"/>
          <w:lang w:val="sl-SI"/>
        </w:rPr>
        <w:t xml:space="preserve">ali sprotno pri učnih urah, lahko tudi na daljavo. </w:t>
      </w:r>
    </w:p>
    <w:p w:rsidR="00864A7F" w:rsidRPr="00CF3B8C" w:rsidRDefault="00864A7F" w:rsidP="00864A7F">
      <w:pPr>
        <w:pStyle w:val="Default"/>
        <w:rPr>
          <w:color w:val="auto"/>
          <w:sz w:val="22"/>
          <w:szCs w:val="20"/>
          <w:lang w:val="sl-SI"/>
        </w:rPr>
      </w:pPr>
      <w:r w:rsidRPr="00CF3B8C">
        <w:rPr>
          <w:color w:val="auto"/>
          <w:sz w:val="22"/>
          <w:szCs w:val="20"/>
          <w:lang w:val="sl-SI"/>
        </w:rPr>
        <w:t xml:space="preserve">Dijaki </w:t>
      </w:r>
      <w:r w:rsidR="00C07E22" w:rsidRPr="00CF3B8C">
        <w:rPr>
          <w:color w:val="auto"/>
          <w:sz w:val="22"/>
          <w:szCs w:val="20"/>
          <w:lang w:val="sl-SI"/>
        </w:rPr>
        <w:t xml:space="preserve">še </w:t>
      </w:r>
      <w:r w:rsidRPr="00CF3B8C">
        <w:rPr>
          <w:color w:val="auto"/>
          <w:sz w:val="22"/>
          <w:szCs w:val="20"/>
          <w:lang w:val="sl-SI"/>
        </w:rPr>
        <w:t>samostojno preverjajo znanje z interaktivnimi vajami</w:t>
      </w:r>
      <w:r w:rsidR="00DC21E3" w:rsidRPr="00CF3B8C">
        <w:rPr>
          <w:color w:val="auto"/>
          <w:sz w:val="22"/>
          <w:szCs w:val="20"/>
          <w:lang w:val="sl-SI"/>
        </w:rPr>
        <w:t>.</w:t>
      </w:r>
      <w:r w:rsidRPr="00CF3B8C">
        <w:rPr>
          <w:color w:val="auto"/>
          <w:sz w:val="22"/>
          <w:szCs w:val="20"/>
          <w:lang w:val="sl-SI"/>
        </w:rPr>
        <w:t xml:space="preserve"> </w:t>
      </w:r>
    </w:p>
    <w:p w:rsidR="00897BBE" w:rsidRPr="001B7AEB" w:rsidRDefault="00897BBE" w:rsidP="000A38CC">
      <w:pPr>
        <w:pStyle w:val="Default"/>
        <w:rPr>
          <w:color w:val="auto"/>
          <w:sz w:val="22"/>
          <w:szCs w:val="22"/>
          <w:lang w:val="sl-SI"/>
        </w:rPr>
      </w:pPr>
    </w:p>
    <w:p w:rsidR="000A38CC" w:rsidRDefault="0084504C" w:rsidP="000A38CC">
      <w:pPr>
        <w:pStyle w:val="Default"/>
        <w:rPr>
          <w:b/>
          <w:bCs/>
          <w:sz w:val="22"/>
          <w:szCs w:val="22"/>
          <w:lang w:val="sl-SI"/>
        </w:rPr>
      </w:pPr>
      <w:r>
        <w:rPr>
          <w:b/>
          <w:sz w:val="22"/>
          <w:szCs w:val="22"/>
          <w:lang w:val="sl-SI"/>
        </w:rPr>
        <w:t>5</w:t>
      </w:r>
      <w:r w:rsidR="000A38CC">
        <w:rPr>
          <w:b/>
          <w:sz w:val="22"/>
          <w:szCs w:val="22"/>
          <w:lang w:val="sl-SI"/>
        </w:rPr>
        <w:t xml:space="preserve">. </w:t>
      </w:r>
      <w:r w:rsidR="000A38CC">
        <w:rPr>
          <w:b/>
          <w:bCs/>
          <w:sz w:val="22"/>
          <w:szCs w:val="22"/>
          <w:lang w:val="sl-SI"/>
        </w:rPr>
        <w:t>Kriteriji ocenjevanja</w:t>
      </w:r>
    </w:p>
    <w:p w:rsidR="000A38CC" w:rsidRDefault="000A38CC" w:rsidP="000A38CC">
      <w:pPr>
        <w:pStyle w:val="Default"/>
        <w:rPr>
          <w:color w:val="auto"/>
          <w:sz w:val="22"/>
          <w:szCs w:val="22"/>
          <w:lang w:val="sl-SI"/>
        </w:rPr>
      </w:pPr>
      <w:r>
        <w:rPr>
          <w:color w:val="auto"/>
          <w:sz w:val="22"/>
          <w:szCs w:val="22"/>
          <w:lang w:val="sl-SI"/>
        </w:rPr>
        <w:t xml:space="preserve">Izhodišče za ocene so cilji (splošni in operativno-procesni) predmeta in standardi znanja, ki so opisani v veljavnem učnem načrtu in katalogu znanj za maturo. Minimalne standarde, ki so razvidni iz letnega učnega načrta, dijak doseže z zadostno oceno. Merila ocenjevanja so razvidna iz prilog 1 do 4, za vodeni pisni sestavek pri pripravi na maturo veljajo merila za ocenjevanje, kot so zapisana v maturitetnem katalogu (RIC). </w:t>
      </w:r>
    </w:p>
    <w:p w:rsidR="004873E8" w:rsidRDefault="004873E8" w:rsidP="000A38CC">
      <w:pPr>
        <w:pStyle w:val="Default"/>
        <w:rPr>
          <w:b/>
          <w:sz w:val="22"/>
          <w:szCs w:val="22"/>
          <w:lang w:val="sl-SI"/>
        </w:rPr>
      </w:pPr>
    </w:p>
    <w:p w:rsidR="000A38CC" w:rsidRDefault="0084504C" w:rsidP="000A38CC">
      <w:pPr>
        <w:pStyle w:val="Default"/>
        <w:rPr>
          <w:b/>
          <w:sz w:val="22"/>
          <w:szCs w:val="22"/>
          <w:lang w:val="sl-SI"/>
        </w:rPr>
      </w:pPr>
      <w:r>
        <w:rPr>
          <w:b/>
          <w:sz w:val="22"/>
          <w:szCs w:val="22"/>
          <w:lang w:val="sl-SI"/>
        </w:rPr>
        <w:t>6</w:t>
      </w:r>
      <w:r w:rsidR="000A38CC">
        <w:rPr>
          <w:b/>
          <w:sz w:val="22"/>
          <w:szCs w:val="22"/>
          <w:lang w:val="sl-SI"/>
        </w:rPr>
        <w:t xml:space="preserve">. </w:t>
      </w:r>
      <w:r w:rsidR="000A38CC">
        <w:rPr>
          <w:b/>
          <w:bCs/>
          <w:sz w:val="22"/>
          <w:szCs w:val="22"/>
          <w:lang w:val="sl-SI"/>
        </w:rPr>
        <w:t xml:space="preserve">Meje med ocenami </w:t>
      </w:r>
    </w:p>
    <w:p w:rsidR="000A38CC" w:rsidRDefault="000A38CC" w:rsidP="000A38CC">
      <w:pPr>
        <w:pStyle w:val="Default"/>
        <w:rPr>
          <w:sz w:val="22"/>
          <w:szCs w:val="22"/>
          <w:lang w:val="sl-SI"/>
        </w:rPr>
      </w:pPr>
      <w:r>
        <w:rPr>
          <w:sz w:val="22"/>
          <w:szCs w:val="22"/>
          <w:lang w:val="sl-SI"/>
        </w:rPr>
        <w:t xml:space="preserve">Pisno ocenjevanje: </w:t>
      </w:r>
    </w:p>
    <w:p w:rsidR="000A38CC" w:rsidRDefault="000A38CC" w:rsidP="000A38CC">
      <w:pPr>
        <w:pStyle w:val="Default"/>
        <w:rPr>
          <w:color w:val="auto"/>
          <w:sz w:val="22"/>
          <w:szCs w:val="22"/>
          <w:lang w:val="sl-SI"/>
        </w:rPr>
      </w:pPr>
      <w:r>
        <w:rPr>
          <w:color w:val="auto"/>
          <w:sz w:val="22"/>
          <w:szCs w:val="22"/>
          <w:lang w:val="sl-SI"/>
        </w:rPr>
        <w:t xml:space="preserve">90 % (odlično) </w:t>
      </w:r>
    </w:p>
    <w:p w:rsidR="000A38CC" w:rsidRDefault="000A38CC" w:rsidP="000A38CC">
      <w:pPr>
        <w:pStyle w:val="Default"/>
        <w:rPr>
          <w:color w:val="auto"/>
          <w:sz w:val="22"/>
          <w:szCs w:val="22"/>
          <w:lang w:val="sl-SI"/>
        </w:rPr>
      </w:pPr>
      <w:r>
        <w:rPr>
          <w:color w:val="auto"/>
          <w:sz w:val="22"/>
          <w:szCs w:val="22"/>
          <w:lang w:val="sl-SI"/>
        </w:rPr>
        <w:t xml:space="preserve">80 % (prav dobro) </w:t>
      </w:r>
    </w:p>
    <w:p w:rsidR="000A38CC" w:rsidRDefault="000A38CC" w:rsidP="000A38CC">
      <w:pPr>
        <w:pStyle w:val="Default"/>
        <w:rPr>
          <w:color w:val="auto"/>
          <w:sz w:val="22"/>
          <w:szCs w:val="22"/>
          <w:lang w:val="sl-SI"/>
        </w:rPr>
      </w:pPr>
      <w:r>
        <w:rPr>
          <w:color w:val="auto"/>
          <w:sz w:val="22"/>
          <w:szCs w:val="22"/>
          <w:lang w:val="sl-SI"/>
        </w:rPr>
        <w:t xml:space="preserve">65 % (dobro) </w:t>
      </w:r>
    </w:p>
    <w:p w:rsidR="000A38CC" w:rsidRDefault="000A38CC" w:rsidP="000A38CC">
      <w:pPr>
        <w:pStyle w:val="Default"/>
        <w:rPr>
          <w:strike/>
          <w:color w:val="auto"/>
          <w:sz w:val="22"/>
          <w:szCs w:val="22"/>
          <w:lang w:val="sl-SI"/>
        </w:rPr>
      </w:pPr>
      <w:r>
        <w:rPr>
          <w:color w:val="auto"/>
          <w:sz w:val="22"/>
          <w:szCs w:val="22"/>
          <w:lang w:val="sl-SI"/>
        </w:rPr>
        <w:t xml:space="preserve">51 % (zadostno); manj (nezadostno) </w:t>
      </w:r>
      <w:r>
        <w:rPr>
          <w:color w:val="auto"/>
          <w:sz w:val="22"/>
          <w:szCs w:val="22"/>
          <w:lang w:val="sl-SI"/>
        </w:rPr>
        <w:br/>
      </w:r>
    </w:p>
    <w:p w:rsidR="000A38CC" w:rsidRDefault="0084504C" w:rsidP="000A38CC">
      <w:pPr>
        <w:pStyle w:val="Default"/>
        <w:rPr>
          <w:b/>
          <w:bCs/>
          <w:sz w:val="22"/>
          <w:szCs w:val="22"/>
          <w:lang w:val="sl-SI"/>
        </w:rPr>
      </w:pPr>
      <w:r>
        <w:rPr>
          <w:b/>
          <w:sz w:val="22"/>
          <w:szCs w:val="22"/>
          <w:lang w:val="sl-SI"/>
        </w:rPr>
        <w:lastRenderedPageBreak/>
        <w:t>7</w:t>
      </w:r>
      <w:r w:rsidR="000A38CC">
        <w:rPr>
          <w:b/>
          <w:sz w:val="22"/>
          <w:szCs w:val="22"/>
          <w:lang w:val="sl-SI"/>
        </w:rPr>
        <w:t xml:space="preserve">. </w:t>
      </w:r>
      <w:r w:rsidR="000A38CC">
        <w:rPr>
          <w:b/>
          <w:bCs/>
          <w:sz w:val="22"/>
          <w:szCs w:val="22"/>
          <w:lang w:val="sl-SI"/>
        </w:rPr>
        <w:t xml:space="preserve">Končna ocena </w:t>
      </w:r>
    </w:p>
    <w:p w:rsidR="000A38CC" w:rsidRDefault="000A38CC" w:rsidP="000A38CC">
      <w:pPr>
        <w:pStyle w:val="Default"/>
        <w:rPr>
          <w:color w:val="auto"/>
          <w:sz w:val="22"/>
          <w:szCs w:val="22"/>
          <w:lang w:val="sl-SI"/>
        </w:rPr>
      </w:pPr>
      <w:r>
        <w:rPr>
          <w:color w:val="auto"/>
          <w:sz w:val="22"/>
          <w:szCs w:val="22"/>
          <w:lang w:val="sl-SI"/>
        </w:rPr>
        <w:t>Pri oblikovanju končne ocene upoštevamo ocene iz obeh ocenjevalnih obdobij. Za pozitivno končno oceno mora biti dijak pozitivno ocenjen v obeh ocenjevalnih obdobjih.</w:t>
      </w:r>
    </w:p>
    <w:p w:rsidR="009715DC" w:rsidRDefault="000A38CC" w:rsidP="000A38CC">
      <w:pPr>
        <w:pStyle w:val="Default"/>
        <w:rPr>
          <w:color w:val="auto"/>
          <w:sz w:val="22"/>
          <w:szCs w:val="22"/>
          <w:lang w:val="sl-SI"/>
        </w:rPr>
      </w:pPr>
      <w:r>
        <w:rPr>
          <w:color w:val="auto"/>
          <w:sz w:val="22"/>
          <w:szCs w:val="22"/>
          <w:lang w:val="sl-SI"/>
        </w:rPr>
        <w:t xml:space="preserve">Končna ocena odraža celostno znanje, ki smotrno upošteva in kombinira dosežke dijakov/dijakinj, pridobljene z raznimi načini vrednotenja, ki so navedeni v 1.-3. točki teh meril. Poleg tega se upoštevajo dijakovo izpolnjevanje obveznosti, nadgradnja znanja in napredek glede na sposobnosti. </w:t>
      </w:r>
    </w:p>
    <w:p w:rsidR="000A38CC" w:rsidRDefault="000A38CC" w:rsidP="000A38CC">
      <w:pPr>
        <w:pStyle w:val="Default"/>
        <w:rPr>
          <w:b/>
          <w:color w:val="auto"/>
          <w:sz w:val="22"/>
          <w:szCs w:val="22"/>
          <w:lang w:val="sl-SI"/>
        </w:rPr>
      </w:pPr>
      <w:r>
        <w:rPr>
          <w:rStyle w:val="A9"/>
          <w:color w:val="auto"/>
          <w:sz w:val="22"/>
          <w:szCs w:val="22"/>
          <w:lang w:val="sl-SI"/>
        </w:rPr>
        <w:t>Zaključne ocene ne pridobimo z izraču</w:t>
      </w:r>
      <w:r>
        <w:rPr>
          <w:rStyle w:val="A9"/>
          <w:color w:val="auto"/>
          <w:sz w:val="22"/>
          <w:szCs w:val="22"/>
          <w:lang w:val="sl-SI"/>
        </w:rPr>
        <w:softHyphen/>
        <w:t>navanjem aritmetične sredine.</w:t>
      </w:r>
    </w:p>
    <w:p w:rsidR="000A38CC" w:rsidRDefault="000A38CC" w:rsidP="000A38CC">
      <w:pPr>
        <w:pStyle w:val="Default"/>
        <w:rPr>
          <w:sz w:val="22"/>
          <w:szCs w:val="22"/>
          <w:lang w:val="sl-SI"/>
        </w:rPr>
      </w:pPr>
    </w:p>
    <w:p w:rsidR="000A38CC" w:rsidRDefault="000A38CC" w:rsidP="000A38CC">
      <w:pPr>
        <w:pStyle w:val="Default"/>
        <w:rPr>
          <w:b/>
          <w:bCs/>
          <w:color w:val="auto"/>
          <w:sz w:val="22"/>
          <w:szCs w:val="20"/>
          <w:lang w:val="sl-SI"/>
        </w:rPr>
      </w:pPr>
    </w:p>
    <w:p w:rsidR="00AD4EB9" w:rsidRPr="001B7AEB" w:rsidRDefault="00741264" w:rsidP="000A38CC">
      <w:pPr>
        <w:pStyle w:val="Default"/>
        <w:rPr>
          <w:b/>
          <w:color w:val="auto"/>
          <w:lang w:val="sl-SI"/>
        </w:rPr>
      </w:pPr>
      <w:r w:rsidRPr="001B7AEB">
        <w:rPr>
          <w:b/>
          <w:color w:val="auto"/>
          <w:lang w:val="sl-SI"/>
        </w:rPr>
        <w:t>8</w:t>
      </w:r>
      <w:r w:rsidR="00AD4EB9" w:rsidRPr="001B7AEB">
        <w:rPr>
          <w:b/>
          <w:color w:val="auto"/>
          <w:lang w:val="sl-SI"/>
        </w:rPr>
        <w:t xml:space="preserve">. Dijaki z izobraževalnim načrtom. </w:t>
      </w:r>
    </w:p>
    <w:p w:rsidR="00AD4EB9" w:rsidRPr="001B7AEB" w:rsidRDefault="00AD4EB9" w:rsidP="000A38CC">
      <w:pPr>
        <w:pStyle w:val="Default"/>
        <w:rPr>
          <w:color w:val="auto"/>
          <w:lang w:val="sl-SI"/>
        </w:rPr>
      </w:pPr>
      <w:r w:rsidRPr="001B7AEB">
        <w:rPr>
          <w:color w:val="auto"/>
          <w:lang w:val="sl-SI"/>
        </w:rPr>
        <w:t>Ocenjevanje se prilagodi v skladu z izobraževalnim načrtom in možnostmi, ki izhajajo iz njihovih individualiziranih programov. Dijakom nudimo tudi diferenciran način preverjanja pred ocenjevanjem. Aktivno vključimo razrednike in šolske svetovalne delavce.</w:t>
      </w:r>
    </w:p>
    <w:p w:rsidR="00AD4EB9" w:rsidRPr="001B7AEB" w:rsidRDefault="00AD4EB9" w:rsidP="000A38CC">
      <w:pPr>
        <w:pStyle w:val="Default"/>
        <w:rPr>
          <w:color w:val="FF0000"/>
          <w:lang w:val="sl-SI"/>
        </w:rPr>
      </w:pPr>
    </w:p>
    <w:p w:rsidR="00AD4EB9" w:rsidRDefault="00741264" w:rsidP="00AD4EB9">
      <w:pPr>
        <w:pStyle w:val="Default"/>
        <w:rPr>
          <w:b/>
          <w:bCs/>
          <w:sz w:val="22"/>
          <w:szCs w:val="22"/>
          <w:lang w:val="sl-SI"/>
        </w:rPr>
      </w:pPr>
      <w:r>
        <w:rPr>
          <w:b/>
          <w:sz w:val="22"/>
          <w:szCs w:val="22"/>
          <w:lang w:val="sl-SI"/>
        </w:rPr>
        <w:t>9</w:t>
      </w:r>
      <w:r w:rsidR="00AD4EB9">
        <w:rPr>
          <w:b/>
          <w:sz w:val="22"/>
          <w:szCs w:val="22"/>
          <w:lang w:val="sl-SI"/>
        </w:rPr>
        <w:t xml:space="preserve">. </w:t>
      </w:r>
      <w:r w:rsidR="00AD4EB9">
        <w:rPr>
          <w:b/>
          <w:bCs/>
          <w:sz w:val="22"/>
          <w:szCs w:val="22"/>
          <w:lang w:val="sl-SI"/>
        </w:rPr>
        <w:t xml:space="preserve">Pridobivanje ocen za dijaka, ki ni dosegel minimalnih standardov </w:t>
      </w:r>
    </w:p>
    <w:p w:rsidR="00AD4EB9" w:rsidRPr="00804F35" w:rsidRDefault="00AD4EB9" w:rsidP="00AD4EB9">
      <w:pPr>
        <w:pStyle w:val="Default"/>
        <w:rPr>
          <w:color w:val="auto"/>
          <w:sz w:val="22"/>
          <w:szCs w:val="22"/>
          <w:lang w:val="sl-SI"/>
        </w:rPr>
      </w:pPr>
      <w:r w:rsidRPr="00AD4EB9">
        <w:rPr>
          <w:sz w:val="22"/>
          <w:szCs w:val="22"/>
          <w:lang w:val="sl-SI"/>
        </w:rPr>
        <w:t xml:space="preserve">Po dogovoru z učiteljem dobi dijak možnost za pridobivanje ocene v prvih treh tednih po redovalni konferenci. Negativno ocenjeno ocenjevalno obdobje lahko dijak popravlja samo enkrat. Če je potrebna druga možnost, jo dobi dijak pred koncem šolskega leta. Nezadostne ocene popravljajo dijaki pisno. </w:t>
      </w:r>
      <w:r w:rsidRPr="00804F35">
        <w:rPr>
          <w:color w:val="auto"/>
          <w:sz w:val="22"/>
          <w:szCs w:val="22"/>
          <w:lang w:val="sl-SI"/>
        </w:rPr>
        <w:t xml:space="preserve">V obdobju poučevanja na daljavo lahko dijak nezadostne ocene popravlja tudi ustno preko videokonference (v prisotnosti vsaj še </w:t>
      </w:r>
      <w:r w:rsidR="009715DC" w:rsidRPr="00804F35">
        <w:rPr>
          <w:color w:val="auto"/>
          <w:sz w:val="22"/>
          <w:szCs w:val="22"/>
          <w:lang w:val="sl-SI"/>
        </w:rPr>
        <w:t>dveh dijakov iz skupine</w:t>
      </w:r>
      <w:r w:rsidRPr="00804F35">
        <w:rPr>
          <w:color w:val="auto"/>
          <w:sz w:val="22"/>
          <w:szCs w:val="22"/>
          <w:lang w:val="sl-SI"/>
        </w:rPr>
        <w:t>).</w:t>
      </w:r>
    </w:p>
    <w:p w:rsidR="00AD4EB9" w:rsidRPr="00804F35" w:rsidRDefault="00AD4EB9" w:rsidP="00AD4EB9">
      <w:pPr>
        <w:rPr>
          <w:rFonts w:ascii="Times New Roman" w:hAnsi="Times New Roman" w:cs="Times New Roman"/>
          <w:lang w:val="sl-SI"/>
        </w:rPr>
      </w:pPr>
      <w:r w:rsidRPr="001B7AEB">
        <w:rPr>
          <w:rFonts w:ascii="Times New Roman" w:hAnsi="Times New Roman" w:cs="Times New Roman"/>
          <w:lang w:val="sl-SI"/>
        </w:rPr>
        <w:t>Z učencem se dogovorimo za individualno svetovanje učitelja na daljavo. Aktivno vključimo razrednike in šolske svetovalne delavce.</w:t>
      </w:r>
    </w:p>
    <w:p w:rsidR="00AD4EB9" w:rsidRPr="00804F35" w:rsidRDefault="00AD4EB9" w:rsidP="000A38CC">
      <w:pPr>
        <w:pStyle w:val="Default"/>
        <w:rPr>
          <w:b/>
          <w:bCs/>
          <w:color w:val="auto"/>
          <w:sz w:val="22"/>
          <w:szCs w:val="20"/>
          <w:lang w:val="sl-SI"/>
        </w:rPr>
      </w:pPr>
    </w:p>
    <w:p w:rsidR="000A38CC" w:rsidRDefault="000A38CC" w:rsidP="000A38CC">
      <w:pPr>
        <w:pStyle w:val="Default"/>
        <w:rPr>
          <w:color w:val="auto"/>
          <w:sz w:val="22"/>
          <w:szCs w:val="20"/>
          <w:lang w:val="sl-SI"/>
        </w:rPr>
      </w:pPr>
      <w:r>
        <w:rPr>
          <w:b/>
          <w:bCs/>
          <w:color w:val="auto"/>
          <w:sz w:val="22"/>
          <w:szCs w:val="20"/>
          <w:lang w:val="sl-SI"/>
        </w:rPr>
        <w:t xml:space="preserve">II. Ocenjevanje na izpitih </w:t>
      </w:r>
    </w:p>
    <w:p w:rsidR="000A38CC" w:rsidRDefault="000A38CC" w:rsidP="000A38CC">
      <w:pPr>
        <w:pStyle w:val="Default"/>
        <w:rPr>
          <w:color w:val="auto"/>
          <w:sz w:val="22"/>
          <w:szCs w:val="20"/>
          <w:lang w:val="sl-SI"/>
        </w:rPr>
      </w:pPr>
    </w:p>
    <w:p w:rsidR="000A38CC" w:rsidRDefault="000A38CC" w:rsidP="000A38CC">
      <w:pPr>
        <w:pStyle w:val="Default"/>
        <w:rPr>
          <w:color w:val="auto"/>
          <w:sz w:val="22"/>
          <w:szCs w:val="20"/>
          <w:lang w:val="sl-SI"/>
        </w:rPr>
      </w:pPr>
      <w:r>
        <w:rPr>
          <w:b/>
          <w:color w:val="auto"/>
          <w:sz w:val="22"/>
          <w:szCs w:val="20"/>
          <w:lang w:val="sl-SI"/>
        </w:rPr>
        <w:t xml:space="preserve">1. Način izpita </w:t>
      </w:r>
    </w:p>
    <w:p w:rsidR="000A38CC" w:rsidRPr="00804F35" w:rsidRDefault="000A38CC" w:rsidP="000A38CC">
      <w:pPr>
        <w:pStyle w:val="Default"/>
        <w:numPr>
          <w:ilvl w:val="0"/>
          <w:numId w:val="1"/>
        </w:numPr>
        <w:spacing w:after="34"/>
        <w:rPr>
          <w:color w:val="auto"/>
          <w:sz w:val="22"/>
          <w:szCs w:val="20"/>
          <w:lang w:val="sl-SI"/>
        </w:rPr>
      </w:pPr>
      <w:r w:rsidRPr="00804F35">
        <w:rPr>
          <w:color w:val="auto"/>
          <w:sz w:val="22"/>
          <w:szCs w:val="20"/>
          <w:lang w:val="sl-SI"/>
        </w:rPr>
        <w:t xml:space="preserve">Pisno: </w:t>
      </w:r>
      <w:r w:rsidR="00B51599" w:rsidRPr="00804F35">
        <w:rPr>
          <w:color w:val="auto"/>
          <w:sz w:val="22"/>
          <w:szCs w:val="20"/>
          <w:lang w:val="sl-SI"/>
        </w:rPr>
        <w:t>45 - 9</w:t>
      </w:r>
      <w:r w:rsidR="00FC1C0E" w:rsidRPr="00804F35">
        <w:rPr>
          <w:color w:val="auto"/>
          <w:sz w:val="22"/>
          <w:szCs w:val="20"/>
          <w:lang w:val="sl-SI"/>
        </w:rPr>
        <w:t>0 minut, trajanje je odvisno od števila ocenjevalnih sklopov</w:t>
      </w:r>
    </w:p>
    <w:p w:rsidR="000A38CC" w:rsidRDefault="000A38CC" w:rsidP="000A38CC">
      <w:pPr>
        <w:pStyle w:val="Default"/>
        <w:numPr>
          <w:ilvl w:val="0"/>
          <w:numId w:val="1"/>
        </w:numPr>
        <w:rPr>
          <w:color w:val="auto"/>
          <w:sz w:val="22"/>
          <w:szCs w:val="20"/>
          <w:lang w:val="sl-SI"/>
        </w:rPr>
      </w:pPr>
      <w:r>
        <w:rPr>
          <w:color w:val="auto"/>
          <w:sz w:val="22"/>
          <w:szCs w:val="20"/>
          <w:lang w:val="sl-SI"/>
        </w:rPr>
        <w:t xml:space="preserve">Ustno: 20 minut – priprava 15 minut </w:t>
      </w:r>
    </w:p>
    <w:p w:rsidR="000A38CC" w:rsidRDefault="000A38CC" w:rsidP="000A38CC">
      <w:pPr>
        <w:pStyle w:val="Default"/>
        <w:rPr>
          <w:color w:val="auto"/>
          <w:sz w:val="22"/>
          <w:szCs w:val="20"/>
          <w:lang w:val="sl-SI"/>
        </w:rPr>
      </w:pPr>
    </w:p>
    <w:p w:rsidR="000A38CC" w:rsidRDefault="000A38CC" w:rsidP="000A38CC">
      <w:pPr>
        <w:pStyle w:val="Default"/>
        <w:rPr>
          <w:color w:val="auto"/>
          <w:sz w:val="22"/>
          <w:szCs w:val="20"/>
          <w:lang w:val="sl-SI"/>
        </w:rPr>
      </w:pPr>
      <w:r>
        <w:rPr>
          <w:b/>
          <w:color w:val="auto"/>
          <w:sz w:val="22"/>
          <w:szCs w:val="20"/>
          <w:lang w:val="sl-SI"/>
        </w:rPr>
        <w:t xml:space="preserve">2. Določanje ocene </w:t>
      </w:r>
    </w:p>
    <w:p w:rsidR="000A38CC" w:rsidRDefault="000A38CC" w:rsidP="000A38CC">
      <w:pPr>
        <w:pStyle w:val="Default"/>
        <w:rPr>
          <w:color w:val="auto"/>
          <w:sz w:val="22"/>
          <w:szCs w:val="20"/>
          <w:lang w:val="sl-SI"/>
        </w:rPr>
      </w:pPr>
      <w:r>
        <w:rPr>
          <w:color w:val="auto"/>
          <w:sz w:val="22"/>
          <w:szCs w:val="20"/>
          <w:lang w:val="sl-SI"/>
        </w:rPr>
        <w:t xml:space="preserve">Razmerje: pisni del 70 % : ustni del 30 % </w:t>
      </w:r>
    </w:p>
    <w:p w:rsidR="000A38CC" w:rsidRDefault="000A38CC" w:rsidP="000A38CC">
      <w:pPr>
        <w:pStyle w:val="Default"/>
        <w:rPr>
          <w:color w:val="auto"/>
          <w:sz w:val="22"/>
          <w:szCs w:val="20"/>
          <w:lang w:val="sl-SI"/>
        </w:rPr>
      </w:pPr>
      <w:r>
        <w:rPr>
          <w:color w:val="auto"/>
          <w:sz w:val="22"/>
          <w:szCs w:val="20"/>
          <w:lang w:val="sl-SI"/>
        </w:rPr>
        <w:t xml:space="preserve">Kriteriji ocenjevanja in meje med ocenami so navedeni v točki I. Potreben delež za pozitivno oceno je 50 %. </w:t>
      </w:r>
    </w:p>
    <w:p w:rsidR="000B37D4" w:rsidRDefault="000B37D4" w:rsidP="000A38CC">
      <w:pPr>
        <w:pStyle w:val="Default"/>
        <w:rPr>
          <w:color w:val="auto"/>
          <w:sz w:val="22"/>
          <w:szCs w:val="20"/>
          <w:lang w:val="sl-SI"/>
        </w:rPr>
      </w:pPr>
    </w:p>
    <w:p w:rsidR="000A38CC" w:rsidRDefault="000A38CC" w:rsidP="000B37D4">
      <w:pPr>
        <w:pStyle w:val="Default"/>
        <w:rPr>
          <w:lang w:val="sl-SI"/>
        </w:rPr>
      </w:pPr>
      <w:r>
        <w:rPr>
          <w:b/>
          <w:color w:val="auto"/>
          <w:sz w:val="22"/>
          <w:szCs w:val="20"/>
          <w:lang w:val="sl-SI"/>
        </w:rPr>
        <w:t xml:space="preserve">3. Določitev vsebin izpita in izpitnih vprašanj </w:t>
      </w:r>
    </w:p>
    <w:p w:rsidR="000A38CC" w:rsidRDefault="000A38CC" w:rsidP="000A38CC">
      <w:pPr>
        <w:pStyle w:val="Default"/>
        <w:rPr>
          <w:color w:val="auto"/>
          <w:sz w:val="22"/>
          <w:szCs w:val="20"/>
          <w:lang w:val="sl-SI"/>
        </w:rPr>
      </w:pPr>
      <w:r>
        <w:rPr>
          <w:color w:val="auto"/>
          <w:sz w:val="22"/>
          <w:szCs w:val="20"/>
          <w:lang w:val="sl-SI"/>
        </w:rPr>
        <w:t xml:space="preserve">V izpitu je predelana, utrjena in preverjena učna snov enakomerno zastopana v skladu z Letnim učnim načrtom. Izpitno gradivo pripravi strokovni aktiv. </w:t>
      </w:r>
    </w:p>
    <w:p w:rsidR="000A38CC" w:rsidRDefault="000A38CC" w:rsidP="000A38CC">
      <w:pPr>
        <w:pStyle w:val="Default"/>
        <w:rPr>
          <w:color w:val="auto"/>
          <w:sz w:val="22"/>
          <w:szCs w:val="20"/>
          <w:lang w:val="sl-SI"/>
        </w:rPr>
      </w:pPr>
    </w:p>
    <w:p w:rsidR="000A38CC" w:rsidRDefault="000A38CC" w:rsidP="000A38CC">
      <w:pPr>
        <w:pStyle w:val="Default"/>
        <w:rPr>
          <w:color w:val="auto"/>
          <w:sz w:val="22"/>
          <w:szCs w:val="20"/>
          <w:lang w:val="sl-SI"/>
        </w:rPr>
      </w:pPr>
      <w:r>
        <w:rPr>
          <w:color w:val="auto"/>
          <w:sz w:val="22"/>
          <w:szCs w:val="20"/>
          <w:lang w:val="sl-SI"/>
        </w:rPr>
        <w:t xml:space="preserve">Odstopanja:  </w:t>
      </w:r>
    </w:p>
    <w:p w:rsidR="000A38CC" w:rsidRDefault="000A38CC" w:rsidP="000A38CC">
      <w:pPr>
        <w:pStyle w:val="Default"/>
        <w:rPr>
          <w:color w:val="auto"/>
          <w:sz w:val="22"/>
          <w:szCs w:val="20"/>
          <w:lang w:val="sl-SI"/>
        </w:rPr>
      </w:pPr>
      <w:r>
        <w:rPr>
          <w:color w:val="auto"/>
          <w:sz w:val="22"/>
          <w:szCs w:val="20"/>
          <w:lang w:val="sl-SI"/>
        </w:rPr>
        <w:t xml:space="preserve">Dijakom s posebnimi potrebami se </w:t>
      </w:r>
      <w:r w:rsidR="00C41199">
        <w:rPr>
          <w:color w:val="auto"/>
          <w:sz w:val="22"/>
          <w:szCs w:val="20"/>
          <w:lang w:val="sl-SI"/>
        </w:rPr>
        <w:t>način ocenjevanja</w:t>
      </w:r>
      <w:r>
        <w:rPr>
          <w:color w:val="auto"/>
          <w:sz w:val="22"/>
          <w:szCs w:val="20"/>
          <w:lang w:val="sl-SI"/>
        </w:rPr>
        <w:t xml:space="preserve"> prilagodi v skladu z odločbo o usmeritvi. </w:t>
      </w:r>
    </w:p>
    <w:p w:rsidR="003F7998" w:rsidRDefault="003F7998" w:rsidP="000A38CC">
      <w:pPr>
        <w:rPr>
          <w:lang w:val="sl-SI"/>
        </w:rPr>
      </w:pPr>
    </w:p>
    <w:p w:rsidR="003F7998" w:rsidRDefault="003F7998" w:rsidP="000A38CC">
      <w:pPr>
        <w:rPr>
          <w:lang w:val="sl-SI"/>
        </w:rPr>
      </w:pPr>
    </w:p>
    <w:p w:rsidR="003F7998" w:rsidRDefault="003F7998" w:rsidP="000A38CC">
      <w:pPr>
        <w:rPr>
          <w:lang w:val="sl-SI"/>
        </w:rPr>
      </w:pPr>
    </w:p>
    <w:p w:rsidR="003F7998" w:rsidRPr="003F7998" w:rsidRDefault="003F7998" w:rsidP="003F7998">
      <w:pPr>
        <w:autoSpaceDE w:val="0"/>
        <w:autoSpaceDN w:val="0"/>
        <w:adjustRightInd w:val="0"/>
        <w:rPr>
          <w:rFonts w:cstheme="minorHAnsi"/>
          <w:b/>
          <w:bCs/>
          <w:color w:val="000000"/>
          <w:szCs w:val="20"/>
          <w:lang w:val="sl-SI"/>
        </w:rPr>
      </w:pPr>
      <w:r w:rsidRPr="003F7998">
        <w:rPr>
          <w:rFonts w:cstheme="minorHAnsi"/>
          <w:b/>
          <w:bCs/>
          <w:color w:val="000000"/>
          <w:szCs w:val="20"/>
          <w:lang w:val="sl-SI"/>
        </w:rPr>
        <w:t xml:space="preserve">Priloga 1 </w:t>
      </w:r>
    </w:p>
    <w:p w:rsidR="003F7998" w:rsidRPr="003F7998" w:rsidRDefault="003F7998" w:rsidP="003F7998">
      <w:pPr>
        <w:autoSpaceDE w:val="0"/>
        <w:autoSpaceDN w:val="0"/>
        <w:adjustRightInd w:val="0"/>
        <w:rPr>
          <w:rFonts w:cstheme="minorHAnsi"/>
          <w:color w:val="000000"/>
          <w:sz w:val="20"/>
          <w:szCs w:val="20"/>
          <w:lang w:val="sl-SI"/>
        </w:rPr>
      </w:pPr>
    </w:p>
    <w:p w:rsidR="003F7998" w:rsidRPr="003F7998" w:rsidRDefault="003F7998" w:rsidP="003F7998">
      <w:pPr>
        <w:autoSpaceDE w:val="0"/>
        <w:autoSpaceDN w:val="0"/>
        <w:adjustRightInd w:val="0"/>
        <w:rPr>
          <w:rFonts w:cstheme="minorHAnsi"/>
          <w:color w:val="000000"/>
          <w:sz w:val="24"/>
          <w:szCs w:val="32"/>
          <w:lang w:val="sl-SI"/>
        </w:rPr>
      </w:pPr>
      <w:r w:rsidRPr="003F7998">
        <w:rPr>
          <w:rFonts w:cstheme="minorHAnsi"/>
          <w:b/>
          <w:bCs/>
          <w:color w:val="000000"/>
          <w:sz w:val="24"/>
          <w:szCs w:val="32"/>
          <w:lang w:val="sl-SI"/>
        </w:rPr>
        <w:t xml:space="preserve">Merila za ocenjevanje ustne komunikacije </w:t>
      </w:r>
    </w:p>
    <w:p w:rsidR="003F7998" w:rsidRPr="003F7998" w:rsidRDefault="003F7998" w:rsidP="003F7998">
      <w:pPr>
        <w:autoSpaceDE w:val="0"/>
        <w:autoSpaceDN w:val="0"/>
        <w:adjustRightInd w:val="0"/>
        <w:rPr>
          <w:rFonts w:cstheme="minorHAnsi"/>
          <w:color w:val="000000"/>
          <w:sz w:val="12"/>
          <w:szCs w:val="20"/>
          <w:lang w:val="sl-SI"/>
        </w:rPr>
      </w:pPr>
    </w:p>
    <w:p w:rsidR="003F7998" w:rsidRPr="003F7998" w:rsidRDefault="003F7998" w:rsidP="003F7998">
      <w:pPr>
        <w:autoSpaceDE w:val="0"/>
        <w:autoSpaceDN w:val="0"/>
        <w:adjustRightInd w:val="0"/>
        <w:rPr>
          <w:rFonts w:cstheme="minorHAnsi"/>
          <w:color w:val="000000"/>
          <w:sz w:val="20"/>
          <w:szCs w:val="20"/>
          <w:lang w:val="sl-SI"/>
        </w:rPr>
      </w:pPr>
      <w:r w:rsidRPr="003F7998">
        <w:rPr>
          <w:rFonts w:cstheme="minorHAnsi"/>
          <w:color w:val="000000"/>
          <w:sz w:val="20"/>
          <w:szCs w:val="20"/>
          <w:lang w:val="sl-SI"/>
        </w:rPr>
        <w:t xml:space="preserve">Ocenjuje se: </w:t>
      </w:r>
    </w:p>
    <w:p w:rsidR="003F7998" w:rsidRPr="003F7998" w:rsidRDefault="003F7998" w:rsidP="003F7998">
      <w:pPr>
        <w:autoSpaceDE w:val="0"/>
        <w:autoSpaceDN w:val="0"/>
        <w:adjustRightInd w:val="0"/>
        <w:rPr>
          <w:rFonts w:cstheme="minorHAnsi"/>
          <w:color w:val="000000"/>
          <w:sz w:val="20"/>
          <w:szCs w:val="20"/>
          <w:lang w:val="sl-SI"/>
        </w:rPr>
      </w:pPr>
    </w:p>
    <w:p w:rsidR="003F7998" w:rsidRPr="003F7998" w:rsidRDefault="003F7998" w:rsidP="003F7998">
      <w:pPr>
        <w:autoSpaceDE w:val="0"/>
        <w:autoSpaceDN w:val="0"/>
        <w:adjustRightInd w:val="0"/>
        <w:rPr>
          <w:rFonts w:cstheme="minorHAnsi"/>
          <w:color w:val="000000"/>
          <w:sz w:val="20"/>
          <w:szCs w:val="20"/>
          <w:lang w:val="sl-SI"/>
        </w:rPr>
      </w:pPr>
      <w:r w:rsidRPr="003F7998">
        <w:rPr>
          <w:rFonts w:cstheme="minorHAnsi"/>
          <w:color w:val="000000"/>
          <w:sz w:val="20"/>
          <w:szCs w:val="20"/>
          <w:lang w:val="sl-SI"/>
        </w:rPr>
        <w:t xml:space="preserve">1. vsebina komunikacije, </w:t>
      </w:r>
    </w:p>
    <w:p w:rsidR="003F7998" w:rsidRPr="003F7998" w:rsidRDefault="003F7998" w:rsidP="003F7998">
      <w:pPr>
        <w:autoSpaceDE w:val="0"/>
        <w:autoSpaceDN w:val="0"/>
        <w:adjustRightInd w:val="0"/>
        <w:rPr>
          <w:rFonts w:cstheme="minorHAnsi"/>
          <w:color w:val="000000"/>
          <w:sz w:val="20"/>
          <w:szCs w:val="20"/>
          <w:lang w:val="sl-SI"/>
        </w:rPr>
      </w:pPr>
      <w:r w:rsidRPr="003F7998">
        <w:rPr>
          <w:rFonts w:cstheme="minorHAnsi"/>
          <w:color w:val="000000"/>
          <w:sz w:val="20"/>
          <w:szCs w:val="20"/>
          <w:lang w:val="sl-SI"/>
        </w:rPr>
        <w:t xml:space="preserve">2. besedišče, </w:t>
      </w:r>
    </w:p>
    <w:p w:rsidR="003F7998" w:rsidRPr="003F7998" w:rsidRDefault="003F7998" w:rsidP="003F7998">
      <w:pPr>
        <w:autoSpaceDE w:val="0"/>
        <w:autoSpaceDN w:val="0"/>
        <w:adjustRightInd w:val="0"/>
        <w:rPr>
          <w:rFonts w:cstheme="minorHAnsi"/>
          <w:color w:val="000000"/>
          <w:sz w:val="20"/>
          <w:szCs w:val="20"/>
          <w:lang w:val="sl-SI"/>
        </w:rPr>
      </w:pPr>
      <w:r w:rsidRPr="003F7998">
        <w:rPr>
          <w:rFonts w:cstheme="minorHAnsi"/>
          <w:color w:val="000000"/>
          <w:sz w:val="20"/>
          <w:szCs w:val="20"/>
          <w:lang w:val="sl-SI"/>
        </w:rPr>
        <w:t xml:space="preserve">3. jezikovna pestrost in pravilnost, </w:t>
      </w:r>
    </w:p>
    <w:p w:rsidR="003F7998" w:rsidRPr="003F7998" w:rsidRDefault="003F7998" w:rsidP="003F7998">
      <w:pPr>
        <w:autoSpaceDE w:val="0"/>
        <w:autoSpaceDN w:val="0"/>
        <w:adjustRightInd w:val="0"/>
        <w:rPr>
          <w:rFonts w:cstheme="minorHAnsi"/>
          <w:color w:val="000000"/>
          <w:sz w:val="20"/>
          <w:szCs w:val="20"/>
          <w:lang w:val="sl-SI"/>
        </w:rPr>
      </w:pPr>
      <w:r w:rsidRPr="003F7998">
        <w:rPr>
          <w:rFonts w:cstheme="minorHAnsi"/>
          <w:color w:val="000000"/>
          <w:sz w:val="20"/>
          <w:szCs w:val="20"/>
          <w:lang w:val="sl-SI"/>
        </w:rPr>
        <w:t xml:space="preserve">4. izgovarjava in gladkost govora, </w:t>
      </w:r>
    </w:p>
    <w:p w:rsidR="003F7998" w:rsidRPr="003F7998" w:rsidRDefault="003F7998" w:rsidP="003F7998">
      <w:pPr>
        <w:autoSpaceDE w:val="0"/>
        <w:autoSpaceDN w:val="0"/>
        <w:adjustRightInd w:val="0"/>
        <w:rPr>
          <w:rFonts w:cstheme="minorHAnsi"/>
          <w:color w:val="000000"/>
          <w:sz w:val="20"/>
          <w:szCs w:val="20"/>
          <w:lang w:val="sl-SI"/>
        </w:rPr>
      </w:pPr>
      <w:r w:rsidRPr="003F7998">
        <w:rPr>
          <w:rFonts w:cstheme="minorHAnsi"/>
          <w:color w:val="000000"/>
          <w:sz w:val="20"/>
          <w:szCs w:val="20"/>
          <w:lang w:val="sl-SI"/>
        </w:rPr>
        <w:t xml:space="preserve">5. sodelovanje v pogovoru </w:t>
      </w:r>
    </w:p>
    <w:p w:rsidR="003F7998" w:rsidRPr="003F7998" w:rsidRDefault="003F7998" w:rsidP="003F7998">
      <w:pPr>
        <w:autoSpaceDE w:val="0"/>
        <w:autoSpaceDN w:val="0"/>
        <w:adjustRightInd w:val="0"/>
        <w:rPr>
          <w:rFonts w:cstheme="minorHAnsi"/>
          <w:color w:val="000000"/>
          <w:sz w:val="20"/>
          <w:szCs w:val="20"/>
          <w:lang w:val="sl-SI"/>
        </w:rPr>
      </w:pPr>
    </w:p>
    <w:tbl>
      <w:tblPr>
        <w:tblStyle w:val="Tabelamrea"/>
        <w:tblW w:w="0" w:type="auto"/>
        <w:tblLook w:val="04A0" w:firstRow="1" w:lastRow="0" w:firstColumn="1" w:lastColumn="0" w:noHBand="0" w:noVBand="1"/>
      </w:tblPr>
      <w:tblGrid>
        <w:gridCol w:w="1654"/>
        <w:gridCol w:w="7408"/>
      </w:tblGrid>
      <w:tr w:rsidR="003F7998" w:rsidRPr="003F7998" w:rsidTr="006406B2">
        <w:trPr>
          <w:trHeight w:val="567"/>
        </w:trPr>
        <w:tc>
          <w:tcPr>
            <w:tcW w:w="9351" w:type="dxa"/>
            <w:gridSpan w:val="2"/>
            <w:vAlign w:val="center"/>
          </w:tcPr>
          <w:p w:rsidR="003F7998" w:rsidRPr="003F7998" w:rsidRDefault="003F7998" w:rsidP="003F7998">
            <w:pPr>
              <w:autoSpaceDE w:val="0"/>
              <w:autoSpaceDN w:val="0"/>
              <w:adjustRightInd w:val="0"/>
              <w:rPr>
                <w:rFonts w:cstheme="minorHAnsi"/>
                <w:b/>
                <w:color w:val="000000"/>
                <w:sz w:val="20"/>
                <w:szCs w:val="20"/>
                <w:lang w:val="sl-SI"/>
              </w:rPr>
            </w:pPr>
            <w:r w:rsidRPr="003F7998">
              <w:rPr>
                <w:rFonts w:cstheme="minorHAnsi"/>
                <w:b/>
                <w:color w:val="000000"/>
                <w:szCs w:val="20"/>
                <w:lang w:val="sl-SI"/>
              </w:rPr>
              <w:lastRenderedPageBreak/>
              <w:t>Vsebina komunikacije</w:t>
            </w:r>
          </w:p>
        </w:tc>
      </w:tr>
      <w:tr w:rsidR="003F7998" w:rsidRPr="001B7AEB" w:rsidTr="006406B2">
        <w:trPr>
          <w:trHeight w:val="397"/>
        </w:trPr>
        <w:tc>
          <w:tcPr>
            <w:tcW w:w="1696" w:type="dxa"/>
            <w:vAlign w:val="center"/>
          </w:tcPr>
          <w:p w:rsidR="003F7998" w:rsidRPr="003F7998" w:rsidRDefault="003F7998" w:rsidP="003F7998">
            <w:pPr>
              <w:autoSpaceDE w:val="0"/>
              <w:autoSpaceDN w:val="0"/>
              <w:adjustRightInd w:val="0"/>
              <w:rPr>
                <w:rFonts w:cstheme="minorHAnsi"/>
                <w:color w:val="000000"/>
                <w:sz w:val="20"/>
                <w:szCs w:val="20"/>
                <w:lang w:val="sl-SI"/>
              </w:rPr>
            </w:pPr>
            <w:r w:rsidRPr="003F7998">
              <w:rPr>
                <w:rFonts w:cstheme="minorHAnsi"/>
                <w:color w:val="000000"/>
                <w:sz w:val="20"/>
                <w:szCs w:val="20"/>
                <w:lang w:val="sl-SI"/>
              </w:rPr>
              <w:t>3 točke</w:t>
            </w:r>
          </w:p>
        </w:tc>
        <w:tc>
          <w:tcPr>
            <w:tcW w:w="7655" w:type="dxa"/>
            <w:vAlign w:val="center"/>
          </w:tcPr>
          <w:p w:rsidR="003F7998" w:rsidRPr="003F7998" w:rsidRDefault="003F7998" w:rsidP="003F7998">
            <w:pPr>
              <w:autoSpaceDE w:val="0"/>
              <w:autoSpaceDN w:val="0"/>
              <w:adjustRightInd w:val="0"/>
              <w:rPr>
                <w:rFonts w:cstheme="minorHAnsi"/>
                <w:color w:val="000000"/>
                <w:sz w:val="20"/>
                <w:szCs w:val="20"/>
                <w:lang w:val="sl-SI"/>
              </w:rPr>
            </w:pPr>
            <w:r w:rsidRPr="003F7998">
              <w:rPr>
                <w:rFonts w:cstheme="minorHAnsi"/>
                <w:color w:val="000000"/>
                <w:sz w:val="20"/>
                <w:szCs w:val="20"/>
                <w:lang w:val="sl-SI"/>
              </w:rPr>
              <w:t xml:space="preserve">Dijak v celoti strukturirano predstavi /poda veliko informacij in veliko različnih aspektov teme. </w:t>
            </w:r>
          </w:p>
        </w:tc>
      </w:tr>
      <w:tr w:rsidR="003F7998" w:rsidRPr="003F7998" w:rsidTr="006406B2">
        <w:trPr>
          <w:trHeight w:val="397"/>
        </w:trPr>
        <w:tc>
          <w:tcPr>
            <w:tcW w:w="1696" w:type="dxa"/>
            <w:vAlign w:val="center"/>
          </w:tcPr>
          <w:p w:rsidR="003F7998" w:rsidRPr="003F7998" w:rsidRDefault="003F7998" w:rsidP="003F7998">
            <w:pPr>
              <w:autoSpaceDE w:val="0"/>
              <w:autoSpaceDN w:val="0"/>
              <w:adjustRightInd w:val="0"/>
              <w:rPr>
                <w:rFonts w:cstheme="minorHAnsi"/>
                <w:color w:val="000000"/>
                <w:sz w:val="20"/>
                <w:szCs w:val="20"/>
                <w:lang w:val="sl-SI"/>
              </w:rPr>
            </w:pPr>
            <w:r w:rsidRPr="003F7998">
              <w:rPr>
                <w:rFonts w:cstheme="minorHAnsi"/>
                <w:color w:val="000000"/>
                <w:sz w:val="20"/>
                <w:szCs w:val="20"/>
                <w:lang w:val="sl-SI"/>
              </w:rPr>
              <w:t xml:space="preserve">2 točki </w:t>
            </w:r>
          </w:p>
        </w:tc>
        <w:tc>
          <w:tcPr>
            <w:tcW w:w="7655" w:type="dxa"/>
            <w:vAlign w:val="center"/>
          </w:tcPr>
          <w:p w:rsidR="003F7998" w:rsidRPr="003F7998" w:rsidRDefault="003F7998" w:rsidP="003F7998">
            <w:pPr>
              <w:autoSpaceDE w:val="0"/>
              <w:autoSpaceDN w:val="0"/>
              <w:adjustRightInd w:val="0"/>
              <w:rPr>
                <w:rFonts w:cstheme="minorHAnsi"/>
                <w:color w:val="000000"/>
                <w:sz w:val="20"/>
                <w:szCs w:val="20"/>
                <w:lang w:val="sl-SI"/>
              </w:rPr>
            </w:pPr>
            <w:r w:rsidRPr="003F7998">
              <w:rPr>
                <w:rFonts w:cstheme="minorHAnsi"/>
                <w:color w:val="000000"/>
                <w:sz w:val="20"/>
                <w:szCs w:val="20"/>
                <w:lang w:val="sl-SI"/>
              </w:rPr>
              <w:t xml:space="preserve">Dijak pretežno strukturirano in informativno predstavi različne aspekte teme. </w:t>
            </w:r>
          </w:p>
        </w:tc>
      </w:tr>
      <w:tr w:rsidR="003F7998" w:rsidRPr="003F7998" w:rsidTr="006406B2">
        <w:trPr>
          <w:trHeight w:val="397"/>
        </w:trPr>
        <w:tc>
          <w:tcPr>
            <w:tcW w:w="1696" w:type="dxa"/>
            <w:vAlign w:val="center"/>
          </w:tcPr>
          <w:p w:rsidR="003F7998" w:rsidRPr="003F7998" w:rsidRDefault="003F7998" w:rsidP="003F7998">
            <w:pPr>
              <w:autoSpaceDE w:val="0"/>
              <w:autoSpaceDN w:val="0"/>
              <w:adjustRightInd w:val="0"/>
              <w:rPr>
                <w:rFonts w:cstheme="minorHAnsi"/>
                <w:color w:val="000000"/>
                <w:sz w:val="20"/>
                <w:szCs w:val="20"/>
                <w:lang w:val="sl-SI"/>
              </w:rPr>
            </w:pPr>
            <w:r w:rsidRPr="003F7998">
              <w:rPr>
                <w:rFonts w:cstheme="minorHAnsi"/>
                <w:color w:val="000000"/>
                <w:sz w:val="20"/>
                <w:szCs w:val="20"/>
                <w:lang w:val="sl-SI"/>
              </w:rPr>
              <w:t>1 točka</w:t>
            </w:r>
          </w:p>
        </w:tc>
        <w:tc>
          <w:tcPr>
            <w:tcW w:w="7655" w:type="dxa"/>
            <w:vAlign w:val="center"/>
          </w:tcPr>
          <w:p w:rsidR="003F7998" w:rsidRPr="003F7998" w:rsidRDefault="003F7998" w:rsidP="003F7998">
            <w:pPr>
              <w:autoSpaceDE w:val="0"/>
              <w:autoSpaceDN w:val="0"/>
              <w:adjustRightInd w:val="0"/>
              <w:rPr>
                <w:rFonts w:cstheme="minorHAnsi"/>
                <w:color w:val="000000"/>
                <w:sz w:val="20"/>
                <w:szCs w:val="20"/>
                <w:lang w:val="sl-SI"/>
              </w:rPr>
            </w:pPr>
            <w:r w:rsidRPr="003F7998">
              <w:rPr>
                <w:rFonts w:cstheme="minorHAnsi"/>
                <w:color w:val="000000"/>
                <w:sz w:val="20"/>
                <w:szCs w:val="20"/>
                <w:lang w:val="sl-SI"/>
              </w:rPr>
              <w:t xml:space="preserve">Dijak le delno strukturirano in z malo informacijami predstavi temo. </w:t>
            </w:r>
          </w:p>
        </w:tc>
      </w:tr>
      <w:tr w:rsidR="003F7998" w:rsidRPr="003F7998" w:rsidTr="006406B2">
        <w:trPr>
          <w:trHeight w:val="510"/>
        </w:trPr>
        <w:tc>
          <w:tcPr>
            <w:tcW w:w="9351" w:type="dxa"/>
            <w:gridSpan w:val="2"/>
            <w:vAlign w:val="center"/>
          </w:tcPr>
          <w:p w:rsidR="003F7998" w:rsidRPr="00BF6586" w:rsidRDefault="003F7998" w:rsidP="003F7998">
            <w:pPr>
              <w:autoSpaceDE w:val="0"/>
              <w:autoSpaceDN w:val="0"/>
              <w:adjustRightInd w:val="0"/>
              <w:rPr>
                <w:rFonts w:cstheme="minorHAnsi"/>
                <w:b/>
                <w:color w:val="000000"/>
                <w:lang w:val="sl-SI"/>
              </w:rPr>
            </w:pPr>
            <w:r w:rsidRPr="00BF6586">
              <w:rPr>
                <w:rFonts w:cstheme="minorHAnsi"/>
                <w:b/>
                <w:color w:val="000000"/>
                <w:lang w:val="sl-SI"/>
              </w:rPr>
              <w:t xml:space="preserve">Besedišče </w:t>
            </w:r>
          </w:p>
        </w:tc>
      </w:tr>
      <w:tr w:rsidR="003F7998" w:rsidRPr="003F7998" w:rsidTr="006406B2">
        <w:trPr>
          <w:trHeight w:val="397"/>
        </w:trPr>
        <w:tc>
          <w:tcPr>
            <w:tcW w:w="1696" w:type="dxa"/>
            <w:vAlign w:val="center"/>
          </w:tcPr>
          <w:p w:rsidR="003F7998" w:rsidRPr="003F7998" w:rsidRDefault="003F7998" w:rsidP="003F7998">
            <w:pPr>
              <w:autoSpaceDE w:val="0"/>
              <w:autoSpaceDN w:val="0"/>
              <w:adjustRightInd w:val="0"/>
              <w:rPr>
                <w:rFonts w:cstheme="minorHAnsi"/>
                <w:color w:val="000000"/>
                <w:sz w:val="20"/>
                <w:szCs w:val="20"/>
                <w:lang w:val="sl-SI"/>
              </w:rPr>
            </w:pPr>
            <w:r w:rsidRPr="003F7998">
              <w:rPr>
                <w:rFonts w:cstheme="minorHAnsi"/>
                <w:color w:val="000000"/>
                <w:sz w:val="20"/>
                <w:szCs w:val="20"/>
                <w:lang w:val="sl-SI"/>
              </w:rPr>
              <w:t>3 točke</w:t>
            </w:r>
          </w:p>
        </w:tc>
        <w:tc>
          <w:tcPr>
            <w:tcW w:w="7655" w:type="dxa"/>
            <w:vAlign w:val="center"/>
          </w:tcPr>
          <w:p w:rsidR="003F7998" w:rsidRPr="003F7998" w:rsidRDefault="003F7998" w:rsidP="003F7998">
            <w:pPr>
              <w:autoSpaceDE w:val="0"/>
              <w:autoSpaceDN w:val="0"/>
              <w:adjustRightInd w:val="0"/>
              <w:rPr>
                <w:rFonts w:cstheme="minorHAnsi"/>
                <w:color w:val="000000"/>
                <w:sz w:val="20"/>
                <w:szCs w:val="20"/>
                <w:lang w:val="sl-SI"/>
              </w:rPr>
            </w:pPr>
            <w:r w:rsidRPr="003F7998">
              <w:rPr>
                <w:rFonts w:cstheme="minorHAnsi"/>
                <w:color w:val="000000"/>
                <w:sz w:val="20"/>
                <w:szCs w:val="20"/>
                <w:lang w:val="sl-SI"/>
              </w:rPr>
              <w:t xml:space="preserve">Besedišče je pestro in bogato in se ne ponavlja. Dijak le redko ne najde ustrezne besede oziroma jo zna primerno opisati. Redke napake pri rabi besed. </w:t>
            </w:r>
          </w:p>
        </w:tc>
      </w:tr>
      <w:tr w:rsidR="003F7998" w:rsidRPr="003F7998" w:rsidTr="006406B2">
        <w:trPr>
          <w:trHeight w:val="397"/>
        </w:trPr>
        <w:tc>
          <w:tcPr>
            <w:tcW w:w="1696" w:type="dxa"/>
            <w:vAlign w:val="center"/>
          </w:tcPr>
          <w:p w:rsidR="003F7998" w:rsidRPr="003F7998" w:rsidRDefault="003F7998" w:rsidP="003F7998">
            <w:pPr>
              <w:autoSpaceDE w:val="0"/>
              <w:autoSpaceDN w:val="0"/>
              <w:adjustRightInd w:val="0"/>
              <w:rPr>
                <w:rFonts w:cstheme="minorHAnsi"/>
                <w:color w:val="000000"/>
                <w:sz w:val="20"/>
                <w:szCs w:val="20"/>
                <w:lang w:val="sl-SI"/>
              </w:rPr>
            </w:pPr>
            <w:r w:rsidRPr="003F7998">
              <w:rPr>
                <w:rFonts w:cstheme="minorHAnsi"/>
                <w:color w:val="000000"/>
                <w:sz w:val="20"/>
                <w:szCs w:val="20"/>
                <w:lang w:val="sl-SI"/>
              </w:rPr>
              <w:t xml:space="preserve">2 točki </w:t>
            </w:r>
          </w:p>
        </w:tc>
        <w:tc>
          <w:tcPr>
            <w:tcW w:w="7655" w:type="dxa"/>
            <w:vAlign w:val="center"/>
          </w:tcPr>
          <w:p w:rsidR="003F7998" w:rsidRPr="003F7998" w:rsidRDefault="003F7998" w:rsidP="003F7998">
            <w:pPr>
              <w:autoSpaceDE w:val="0"/>
              <w:autoSpaceDN w:val="0"/>
              <w:adjustRightInd w:val="0"/>
              <w:rPr>
                <w:rFonts w:cstheme="minorHAnsi"/>
                <w:color w:val="000000"/>
                <w:sz w:val="20"/>
                <w:szCs w:val="20"/>
                <w:lang w:val="sl-SI"/>
              </w:rPr>
            </w:pPr>
            <w:r w:rsidRPr="003F7998">
              <w:rPr>
                <w:rFonts w:cstheme="minorHAnsi"/>
                <w:color w:val="000000"/>
                <w:sz w:val="20"/>
                <w:szCs w:val="20"/>
                <w:lang w:val="sl-SI"/>
              </w:rPr>
              <w:t xml:space="preserve">Besedišče je primerno, vendar osnovno. Dijak občasno išče ustrezne besede. Besedišče se občasno ponavlja. Občasne napake pri rabi besed. </w:t>
            </w:r>
          </w:p>
        </w:tc>
      </w:tr>
      <w:tr w:rsidR="003F7998" w:rsidRPr="003F7998" w:rsidTr="006406B2">
        <w:trPr>
          <w:trHeight w:val="397"/>
        </w:trPr>
        <w:tc>
          <w:tcPr>
            <w:tcW w:w="1696" w:type="dxa"/>
            <w:vAlign w:val="center"/>
          </w:tcPr>
          <w:p w:rsidR="003F7998" w:rsidRPr="003F7998" w:rsidRDefault="003F7998" w:rsidP="003F7998">
            <w:pPr>
              <w:autoSpaceDE w:val="0"/>
              <w:autoSpaceDN w:val="0"/>
              <w:adjustRightInd w:val="0"/>
              <w:rPr>
                <w:rFonts w:cstheme="minorHAnsi"/>
                <w:color w:val="000000"/>
                <w:sz w:val="20"/>
                <w:szCs w:val="20"/>
                <w:lang w:val="sl-SI"/>
              </w:rPr>
            </w:pPr>
            <w:r w:rsidRPr="003F7998">
              <w:rPr>
                <w:rFonts w:cstheme="minorHAnsi"/>
                <w:color w:val="000000"/>
                <w:sz w:val="20"/>
                <w:szCs w:val="20"/>
                <w:lang w:val="sl-SI"/>
              </w:rPr>
              <w:t>1 točka</w:t>
            </w:r>
          </w:p>
        </w:tc>
        <w:tc>
          <w:tcPr>
            <w:tcW w:w="7655" w:type="dxa"/>
            <w:vAlign w:val="center"/>
          </w:tcPr>
          <w:p w:rsidR="003F7998" w:rsidRPr="003F7998" w:rsidRDefault="003F7998" w:rsidP="003F7998">
            <w:pPr>
              <w:autoSpaceDE w:val="0"/>
              <w:autoSpaceDN w:val="0"/>
              <w:adjustRightInd w:val="0"/>
              <w:rPr>
                <w:rFonts w:cstheme="minorHAnsi"/>
                <w:color w:val="000000"/>
                <w:sz w:val="20"/>
                <w:szCs w:val="20"/>
                <w:lang w:val="sl-SI"/>
              </w:rPr>
            </w:pPr>
            <w:r w:rsidRPr="003F7998">
              <w:rPr>
                <w:rFonts w:cstheme="minorHAnsi"/>
                <w:color w:val="000000"/>
                <w:sz w:val="20"/>
                <w:szCs w:val="20"/>
                <w:lang w:val="sl-SI"/>
              </w:rPr>
              <w:t xml:space="preserve">Besedišče je skromno. Dijak pogosto išče besede. Pogoste so napake pri rabi besed. </w:t>
            </w:r>
          </w:p>
        </w:tc>
      </w:tr>
      <w:tr w:rsidR="003F7998" w:rsidRPr="003F7998" w:rsidTr="006406B2">
        <w:trPr>
          <w:trHeight w:val="510"/>
        </w:trPr>
        <w:tc>
          <w:tcPr>
            <w:tcW w:w="9351" w:type="dxa"/>
            <w:gridSpan w:val="2"/>
            <w:vAlign w:val="center"/>
          </w:tcPr>
          <w:p w:rsidR="003F7998" w:rsidRPr="003F7998" w:rsidRDefault="003F7998" w:rsidP="003F7998">
            <w:pPr>
              <w:autoSpaceDE w:val="0"/>
              <w:autoSpaceDN w:val="0"/>
              <w:adjustRightInd w:val="0"/>
              <w:rPr>
                <w:rFonts w:cstheme="minorHAnsi"/>
                <w:b/>
                <w:color w:val="000000"/>
                <w:sz w:val="20"/>
                <w:szCs w:val="20"/>
                <w:lang w:val="sl-SI"/>
              </w:rPr>
            </w:pPr>
            <w:r w:rsidRPr="003F7998">
              <w:rPr>
                <w:rFonts w:cstheme="minorHAnsi"/>
                <w:b/>
                <w:color w:val="000000"/>
                <w:szCs w:val="20"/>
                <w:lang w:val="sl-SI"/>
              </w:rPr>
              <w:t xml:space="preserve">Jezikovna pestrost in pravilnost </w:t>
            </w:r>
          </w:p>
        </w:tc>
      </w:tr>
      <w:tr w:rsidR="003F7998" w:rsidRPr="001B7AEB" w:rsidTr="006406B2">
        <w:trPr>
          <w:trHeight w:val="397"/>
        </w:trPr>
        <w:tc>
          <w:tcPr>
            <w:tcW w:w="1696" w:type="dxa"/>
            <w:vAlign w:val="center"/>
          </w:tcPr>
          <w:p w:rsidR="003F7998" w:rsidRPr="003F7998" w:rsidRDefault="003F7998" w:rsidP="003F7998">
            <w:pPr>
              <w:autoSpaceDE w:val="0"/>
              <w:autoSpaceDN w:val="0"/>
              <w:adjustRightInd w:val="0"/>
              <w:rPr>
                <w:rFonts w:cstheme="minorHAnsi"/>
                <w:color w:val="000000"/>
                <w:sz w:val="20"/>
                <w:szCs w:val="20"/>
                <w:lang w:val="sl-SI"/>
              </w:rPr>
            </w:pPr>
            <w:r w:rsidRPr="003F7998">
              <w:rPr>
                <w:rFonts w:cstheme="minorHAnsi"/>
                <w:color w:val="000000"/>
                <w:sz w:val="20"/>
                <w:szCs w:val="20"/>
                <w:lang w:val="sl-SI"/>
              </w:rPr>
              <w:t>3 točke</w:t>
            </w:r>
          </w:p>
        </w:tc>
        <w:tc>
          <w:tcPr>
            <w:tcW w:w="7655" w:type="dxa"/>
            <w:vAlign w:val="center"/>
          </w:tcPr>
          <w:p w:rsidR="003F7998" w:rsidRPr="003F7998" w:rsidRDefault="003F7998" w:rsidP="003F7998">
            <w:pPr>
              <w:autoSpaceDE w:val="0"/>
              <w:autoSpaceDN w:val="0"/>
              <w:adjustRightInd w:val="0"/>
              <w:rPr>
                <w:rFonts w:cstheme="minorHAnsi"/>
                <w:color w:val="000000"/>
                <w:sz w:val="20"/>
                <w:szCs w:val="20"/>
                <w:lang w:val="sl-SI"/>
              </w:rPr>
            </w:pPr>
            <w:r w:rsidRPr="003F7998">
              <w:rPr>
                <w:rFonts w:cstheme="minorHAnsi"/>
                <w:color w:val="000000"/>
                <w:sz w:val="20"/>
                <w:szCs w:val="20"/>
                <w:lang w:val="sl-SI"/>
              </w:rPr>
              <w:t xml:space="preserve">Dijak večinoma pravilno uporablja bogato paleto različnih stavčnih vzorcev in slovničnih struktur (skladnja, oblikoslovje), ki mu omogočajo diferencirano izražanje. </w:t>
            </w:r>
          </w:p>
        </w:tc>
      </w:tr>
      <w:tr w:rsidR="003F7998" w:rsidRPr="003F7998" w:rsidTr="006406B2">
        <w:trPr>
          <w:trHeight w:val="397"/>
        </w:trPr>
        <w:tc>
          <w:tcPr>
            <w:tcW w:w="1696" w:type="dxa"/>
            <w:vAlign w:val="center"/>
          </w:tcPr>
          <w:p w:rsidR="003F7998" w:rsidRPr="003F7998" w:rsidRDefault="003F7998" w:rsidP="003F7998">
            <w:pPr>
              <w:autoSpaceDE w:val="0"/>
              <w:autoSpaceDN w:val="0"/>
              <w:adjustRightInd w:val="0"/>
              <w:rPr>
                <w:rFonts w:cstheme="minorHAnsi"/>
                <w:color w:val="000000"/>
                <w:sz w:val="20"/>
                <w:szCs w:val="20"/>
                <w:lang w:val="sl-SI"/>
              </w:rPr>
            </w:pPr>
            <w:r w:rsidRPr="003F7998">
              <w:rPr>
                <w:rFonts w:cstheme="minorHAnsi"/>
                <w:color w:val="000000"/>
                <w:sz w:val="20"/>
                <w:szCs w:val="20"/>
                <w:lang w:val="sl-SI"/>
              </w:rPr>
              <w:t xml:space="preserve">2 točki </w:t>
            </w:r>
          </w:p>
        </w:tc>
        <w:tc>
          <w:tcPr>
            <w:tcW w:w="7655" w:type="dxa"/>
            <w:vAlign w:val="center"/>
          </w:tcPr>
          <w:p w:rsidR="003F7998" w:rsidRPr="003F7998" w:rsidRDefault="003F7998" w:rsidP="003F7998">
            <w:pPr>
              <w:autoSpaceDE w:val="0"/>
              <w:autoSpaceDN w:val="0"/>
              <w:adjustRightInd w:val="0"/>
              <w:rPr>
                <w:rFonts w:cstheme="minorHAnsi"/>
                <w:color w:val="000000"/>
                <w:sz w:val="20"/>
                <w:szCs w:val="20"/>
                <w:lang w:val="sl-SI"/>
              </w:rPr>
            </w:pPr>
            <w:r w:rsidRPr="003F7998">
              <w:rPr>
                <w:rFonts w:cstheme="minorHAnsi"/>
                <w:color w:val="000000"/>
                <w:sz w:val="20"/>
                <w:szCs w:val="20"/>
                <w:lang w:val="sl-SI"/>
              </w:rPr>
              <w:t>Dijak pretežno pravilno uporablja različne stavčne vzorce in slovnične strukture. Izražanje je večinoma enostavno.</w:t>
            </w:r>
          </w:p>
        </w:tc>
      </w:tr>
      <w:tr w:rsidR="003F7998" w:rsidRPr="001B7AEB" w:rsidTr="006406B2">
        <w:trPr>
          <w:trHeight w:val="397"/>
        </w:trPr>
        <w:tc>
          <w:tcPr>
            <w:tcW w:w="1696" w:type="dxa"/>
            <w:vAlign w:val="center"/>
          </w:tcPr>
          <w:p w:rsidR="003F7998" w:rsidRPr="003F7998" w:rsidRDefault="003F7998" w:rsidP="003F7998">
            <w:pPr>
              <w:autoSpaceDE w:val="0"/>
              <w:autoSpaceDN w:val="0"/>
              <w:adjustRightInd w:val="0"/>
              <w:rPr>
                <w:rFonts w:cstheme="minorHAnsi"/>
                <w:color w:val="000000"/>
                <w:sz w:val="20"/>
                <w:szCs w:val="20"/>
                <w:lang w:val="sl-SI"/>
              </w:rPr>
            </w:pPr>
            <w:r w:rsidRPr="003F7998">
              <w:rPr>
                <w:rFonts w:cstheme="minorHAnsi"/>
                <w:color w:val="000000"/>
                <w:sz w:val="20"/>
                <w:szCs w:val="20"/>
                <w:lang w:val="sl-SI"/>
              </w:rPr>
              <w:t>1 točka</w:t>
            </w:r>
          </w:p>
        </w:tc>
        <w:tc>
          <w:tcPr>
            <w:tcW w:w="7655" w:type="dxa"/>
            <w:vAlign w:val="center"/>
          </w:tcPr>
          <w:p w:rsidR="003F7998" w:rsidRPr="003F7998" w:rsidRDefault="003F7998" w:rsidP="003F7998">
            <w:pPr>
              <w:autoSpaceDE w:val="0"/>
              <w:autoSpaceDN w:val="0"/>
              <w:adjustRightInd w:val="0"/>
              <w:rPr>
                <w:rFonts w:cstheme="minorHAnsi"/>
                <w:color w:val="000000"/>
                <w:sz w:val="20"/>
                <w:szCs w:val="20"/>
                <w:lang w:val="sl-SI"/>
              </w:rPr>
            </w:pPr>
            <w:r w:rsidRPr="003F7998">
              <w:rPr>
                <w:rFonts w:cstheme="minorHAnsi"/>
                <w:color w:val="000000"/>
                <w:sz w:val="20"/>
                <w:szCs w:val="20"/>
                <w:lang w:val="sl-SI"/>
              </w:rPr>
              <w:t xml:space="preserve">Dijak uporablja le osnovne stavčne vzorce in slovnične strukture. Izražanje je omejeno. Napake so pogoste, vendar še ne ovirajo razumevanja. </w:t>
            </w:r>
          </w:p>
        </w:tc>
      </w:tr>
      <w:tr w:rsidR="003F7998" w:rsidRPr="003F7998" w:rsidTr="006406B2">
        <w:trPr>
          <w:trHeight w:val="510"/>
        </w:trPr>
        <w:tc>
          <w:tcPr>
            <w:tcW w:w="9351" w:type="dxa"/>
            <w:gridSpan w:val="2"/>
            <w:vAlign w:val="center"/>
          </w:tcPr>
          <w:p w:rsidR="003F7998" w:rsidRPr="003F7998" w:rsidRDefault="003F7998" w:rsidP="003F7998">
            <w:pPr>
              <w:autoSpaceDE w:val="0"/>
              <w:autoSpaceDN w:val="0"/>
              <w:adjustRightInd w:val="0"/>
              <w:rPr>
                <w:rFonts w:cstheme="minorHAnsi"/>
                <w:b/>
                <w:color w:val="000000"/>
                <w:sz w:val="20"/>
                <w:szCs w:val="20"/>
                <w:lang w:val="sl-SI"/>
              </w:rPr>
            </w:pPr>
            <w:r w:rsidRPr="003F7998">
              <w:rPr>
                <w:rFonts w:cstheme="minorHAnsi"/>
                <w:b/>
                <w:color w:val="000000"/>
                <w:szCs w:val="20"/>
                <w:lang w:val="sl-SI"/>
              </w:rPr>
              <w:t xml:space="preserve">Izgovarjava in gladkost govora </w:t>
            </w:r>
          </w:p>
        </w:tc>
      </w:tr>
      <w:tr w:rsidR="003F7998" w:rsidRPr="003F7998" w:rsidTr="006406B2">
        <w:trPr>
          <w:trHeight w:val="397"/>
        </w:trPr>
        <w:tc>
          <w:tcPr>
            <w:tcW w:w="1696" w:type="dxa"/>
            <w:vAlign w:val="center"/>
          </w:tcPr>
          <w:p w:rsidR="003F7998" w:rsidRPr="003F7998" w:rsidRDefault="003F7998" w:rsidP="003F7998">
            <w:pPr>
              <w:autoSpaceDE w:val="0"/>
              <w:autoSpaceDN w:val="0"/>
              <w:adjustRightInd w:val="0"/>
              <w:rPr>
                <w:rFonts w:cstheme="minorHAnsi"/>
                <w:color w:val="000000"/>
                <w:sz w:val="20"/>
                <w:szCs w:val="20"/>
                <w:lang w:val="sl-SI"/>
              </w:rPr>
            </w:pPr>
            <w:r w:rsidRPr="003F7998">
              <w:rPr>
                <w:rFonts w:cstheme="minorHAnsi"/>
                <w:color w:val="000000"/>
                <w:sz w:val="20"/>
                <w:szCs w:val="20"/>
                <w:lang w:val="sl-SI"/>
              </w:rPr>
              <w:t>3 točke</w:t>
            </w:r>
          </w:p>
        </w:tc>
        <w:tc>
          <w:tcPr>
            <w:tcW w:w="7655" w:type="dxa"/>
            <w:vAlign w:val="center"/>
          </w:tcPr>
          <w:p w:rsidR="003F7998" w:rsidRPr="003F7998" w:rsidRDefault="003F7998" w:rsidP="003F7998">
            <w:pPr>
              <w:autoSpaceDE w:val="0"/>
              <w:autoSpaceDN w:val="0"/>
              <w:adjustRightInd w:val="0"/>
              <w:rPr>
                <w:rFonts w:cstheme="minorHAnsi"/>
                <w:color w:val="000000"/>
                <w:sz w:val="20"/>
                <w:szCs w:val="20"/>
                <w:lang w:val="sl-SI"/>
              </w:rPr>
            </w:pPr>
            <w:r w:rsidRPr="003F7998">
              <w:rPr>
                <w:rFonts w:cstheme="minorHAnsi"/>
                <w:color w:val="000000"/>
                <w:sz w:val="20"/>
                <w:szCs w:val="20"/>
                <w:lang w:val="sl-SI"/>
              </w:rPr>
              <w:t>Izgovorjava, naglas in intonacija so zelo dobri. Napačna izgovorjava posameznih besed je sprejemljiva. Govor je tekoč</w:t>
            </w:r>
          </w:p>
        </w:tc>
      </w:tr>
      <w:tr w:rsidR="003F7998" w:rsidRPr="003F7998" w:rsidTr="006406B2">
        <w:trPr>
          <w:trHeight w:val="397"/>
        </w:trPr>
        <w:tc>
          <w:tcPr>
            <w:tcW w:w="1696" w:type="dxa"/>
            <w:vAlign w:val="center"/>
          </w:tcPr>
          <w:p w:rsidR="003F7998" w:rsidRPr="003F7998" w:rsidRDefault="003F7998" w:rsidP="003F7998">
            <w:pPr>
              <w:autoSpaceDE w:val="0"/>
              <w:autoSpaceDN w:val="0"/>
              <w:adjustRightInd w:val="0"/>
              <w:rPr>
                <w:rFonts w:cstheme="minorHAnsi"/>
                <w:color w:val="000000"/>
                <w:sz w:val="20"/>
                <w:szCs w:val="20"/>
                <w:lang w:val="sl-SI"/>
              </w:rPr>
            </w:pPr>
            <w:r w:rsidRPr="003F7998">
              <w:rPr>
                <w:rFonts w:cstheme="minorHAnsi"/>
                <w:color w:val="000000"/>
                <w:sz w:val="20"/>
                <w:szCs w:val="20"/>
                <w:lang w:val="sl-SI"/>
              </w:rPr>
              <w:t xml:space="preserve">2 točki </w:t>
            </w:r>
          </w:p>
        </w:tc>
        <w:tc>
          <w:tcPr>
            <w:tcW w:w="7655" w:type="dxa"/>
            <w:vAlign w:val="center"/>
          </w:tcPr>
          <w:p w:rsidR="003F7998" w:rsidRPr="003F7998" w:rsidRDefault="003F7998" w:rsidP="003F7998">
            <w:pPr>
              <w:autoSpaceDE w:val="0"/>
              <w:autoSpaceDN w:val="0"/>
              <w:adjustRightInd w:val="0"/>
              <w:rPr>
                <w:rFonts w:cstheme="minorHAnsi"/>
                <w:color w:val="000000"/>
                <w:sz w:val="20"/>
                <w:szCs w:val="20"/>
                <w:lang w:val="sl-SI"/>
              </w:rPr>
            </w:pPr>
            <w:r w:rsidRPr="003F7998">
              <w:rPr>
                <w:rFonts w:cstheme="minorHAnsi"/>
                <w:color w:val="000000"/>
                <w:sz w:val="20"/>
                <w:szCs w:val="20"/>
                <w:lang w:val="sl-SI"/>
              </w:rPr>
              <w:t xml:space="preserve">Izgovorjava, naglas in intonacija so dovolj dobri, da se dijaka kljub napakam razume. Govor je manj tekoč. </w:t>
            </w:r>
          </w:p>
        </w:tc>
      </w:tr>
      <w:tr w:rsidR="003F7998" w:rsidRPr="001B7AEB" w:rsidTr="006406B2">
        <w:trPr>
          <w:trHeight w:val="397"/>
        </w:trPr>
        <w:tc>
          <w:tcPr>
            <w:tcW w:w="1696" w:type="dxa"/>
            <w:vAlign w:val="center"/>
          </w:tcPr>
          <w:p w:rsidR="003F7998" w:rsidRPr="003F7998" w:rsidRDefault="003F7998" w:rsidP="003F7998">
            <w:pPr>
              <w:autoSpaceDE w:val="0"/>
              <w:autoSpaceDN w:val="0"/>
              <w:adjustRightInd w:val="0"/>
              <w:rPr>
                <w:rFonts w:cstheme="minorHAnsi"/>
                <w:color w:val="000000"/>
                <w:sz w:val="20"/>
                <w:szCs w:val="20"/>
                <w:lang w:val="sl-SI"/>
              </w:rPr>
            </w:pPr>
            <w:r w:rsidRPr="003F7998">
              <w:rPr>
                <w:rFonts w:cstheme="minorHAnsi"/>
                <w:color w:val="000000"/>
                <w:sz w:val="20"/>
                <w:szCs w:val="20"/>
                <w:lang w:val="sl-SI"/>
              </w:rPr>
              <w:t>1 točka</w:t>
            </w:r>
          </w:p>
        </w:tc>
        <w:tc>
          <w:tcPr>
            <w:tcW w:w="7655" w:type="dxa"/>
            <w:vAlign w:val="center"/>
          </w:tcPr>
          <w:p w:rsidR="003F7998" w:rsidRPr="003F7998" w:rsidRDefault="003F7998" w:rsidP="003F7998">
            <w:pPr>
              <w:autoSpaceDE w:val="0"/>
              <w:autoSpaceDN w:val="0"/>
              <w:adjustRightInd w:val="0"/>
              <w:rPr>
                <w:rFonts w:cstheme="minorHAnsi"/>
                <w:color w:val="000000"/>
                <w:sz w:val="20"/>
                <w:szCs w:val="20"/>
                <w:lang w:val="sl-SI"/>
              </w:rPr>
            </w:pPr>
            <w:r w:rsidRPr="003F7998">
              <w:rPr>
                <w:rFonts w:cstheme="minorHAnsi"/>
                <w:color w:val="000000"/>
                <w:sz w:val="20"/>
                <w:szCs w:val="20"/>
                <w:lang w:val="sl-SI"/>
              </w:rPr>
              <w:t xml:space="preserve">Izgovorjava, naglas in intonacija so slabi in otežujejo sporazumevanje. Govor se pogosto zatika. Občasno mora izpraševalec dijaka prositi, da izjavo ponovi. </w:t>
            </w:r>
          </w:p>
        </w:tc>
      </w:tr>
      <w:tr w:rsidR="003F7998" w:rsidRPr="003F7998" w:rsidTr="006406B2">
        <w:trPr>
          <w:trHeight w:val="510"/>
        </w:trPr>
        <w:tc>
          <w:tcPr>
            <w:tcW w:w="9351" w:type="dxa"/>
            <w:gridSpan w:val="2"/>
            <w:vAlign w:val="center"/>
          </w:tcPr>
          <w:p w:rsidR="003F7998" w:rsidRPr="003F7998" w:rsidRDefault="003F7998" w:rsidP="003F7998">
            <w:pPr>
              <w:autoSpaceDE w:val="0"/>
              <w:autoSpaceDN w:val="0"/>
              <w:adjustRightInd w:val="0"/>
              <w:rPr>
                <w:rFonts w:cstheme="minorHAnsi"/>
                <w:b/>
                <w:color w:val="000000"/>
                <w:sz w:val="20"/>
                <w:szCs w:val="20"/>
                <w:lang w:val="sl-SI"/>
              </w:rPr>
            </w:pPr>
            <w:r w:rsidRPr="003F7998">
              <w:rPr>
                <w:rFonts w:cstheme="minorHAnsi"/>
                <w:b/>
                <w:color w:val="000000"/>
                <w:szCs w:val="20"/>
                <w:lang w:val="sl-SI"/>
              </w:rPr>
              <w:t xml:space="preserve">Sodelovanje v pogovoru </w:t>
            </w:r>
          </w:p>
        </w:tc>
      </w:tr>
      <w:tr w:rsidR="003F7998" w:rsidRPr="003F7998" w:rsidTr="006406B2">
        <w:trPr>
          <w:trHeight w:val="397"/>
        </w:trPr>
        <w:tc>
          <w:tcPr>
            <w:tcW w:w="1696" w:type="dxa"/>
            <w:vAlign w:val="center"/>
          </w:tcPr>
          <w:p w:rsidR="003F7998" w:rsidRPr="003F7998" w:rsidRDefault="003F7998" w:rsidP="003F7998">
            <w:pPr>
              <w:autoSpaceDE w:val="0"/>
              <w:autoSpaceDN w:val="0"/>
              <w:adjustRightInd w:val="0"/>
              <w:rPr>
                <w:rFonts w:cstheme="minorHAnsi"/>
                <w:color w:val="000000"/>
                <w:sz w:val="20"/>
                <w:szCs w:val="20"/>
                <w:lang w:val="sl-SI"/>
              </w:rPr>
            </w:pPr>
            <w:r w:rsidRPr="003F7998">
              <w:rPr>
                <w:rFonts w:cstheme="minorHAnsi"/>
                <w:color w:val="000000"/>
                <w:sz w:val="20"/>
                <w:szCs w:val="20"/>
                <w:lang w:val="sl-SI"/>
              </w:rPr>
              <w:t>3 točke</w:t>
            </w:r>
          </w:p>
        </w:tc>
        <w:tc>
          <w:tcPr>
            <w:tcW w:w="7655" w:type="dxa"/>
            <w:vAlign w:val="center"/>
          </w:tcPr>
          <w:p w:rsidR="003F7998" w:rsidRPr="003F7998" w:rsidRDefault="003F7998" w:rsidP="003F7998">
            <w:pPr>
              <w:autoSpaceDE w:val="0"/>
              <w:autoSpaceDN w:val="0"/>
              <w:adjustRightInd w:val="0"/>
              <w:rPr>
                <w:rFonts w:cstheme="minorHAnsi"/>
                <w:color w:val="000000"/>
                <w:sz w:val="20"/>
                <w:szCs w:val="20"/>
                <w:lang w:val="sl-SI"/>
              </w:rPr>
            </w:pPr>
            <w:r w:rsidRPr="003F7998">
              <w:rPr>
                <w:rFonts w:cstheme="minorHAnsi"/>
                <w:color w:val="000000"/>
                <w:sz w:val="20"/>
                <w:szCs w:val="20"/>
                <w:lang w:val="sl-SI"/>
              </w:rPr>
              <w:t xml:space="preserve">Odzivanje na sogovornika je spontano. </w:t>
            </w:r>
          </w:p>
        </w:tc>
      </w:tr>
      <w:tr w:rsidR="003F7998" w:rsidRPr="003F7998" w:rsidTr="006406B2">
        <w:trPr>
          <w:trHeight w:val="397"/>
        </w:trPr>
        <w:tc>
          <w:tcPr>
            <w:tcW w:w="1696" w:type="dxa"/>
            <w:vAlign w:val="center"/>
          </w:tcPr>
          <w:p w:rsidR="003F7998" w:rsidRPr="003F7998" w:rsidRDefault="003F7998" w:rsidP="003F7998">
            <w:pPr>
              <w:autoSpaceDE w:val="0"/>
              <w:autoSpaceDN w:val="0"/>
              <w:adjustRightInd w:val="0"/>
              <w:rPr>
                <w:rFonts w:cstheme="minorHAnsi"/>
                <w:color w:val="000000"/>
                <w:sz w:val="20"/>
                <w:szCs w:val="20"/>
                <w:lang w:val="sl-SI"/>
              </w:rPr>
            </w:pPr>
            <w:r w:rsidRPr="003F7998">
              <w:rPr>
                <w:rFonts w:cstheme="minorHAnsi"/>
                <w:color w:val="000000"/>
                <w:sz w:val="20"/>
                <w:szCs w:val="20"/>
                <w:lang w:val="sl-SI"/>
              </w:rPr>
              <w:t xml:space="preserve">2 točki </w:t>
            </w:r>
          </w:p>
        </w:tc>
        <w:tc>
          <w:tcPr>
            <w:tcW w:w="7655" w:type="dxa"/>
            <w:vAlign w:val="center"/>
          </w:tcPr>
          <w:p w:rsidR="003F7998" w:rsidRPr="003F7998" w:rsidRDefault="003F7998" w:rsidP="003F7998">
            <w:pPr>
              <w:autoSpaceDE w:val="0"/>
              <w:autoSpaceDN w:val="0"/>
              <w:adjustRightInd w:val="0"/>
              <w:rPr>
                <w:rFonts w:cstheme="minorHAnsi"/>
                <w:color w:val="000000"/>
                <w:sz w:val="20"/>
                <w:szCs w:val="20"/>
                <w:lang w:val="sl-SI"/>
              </w:rPr>
            </w:pPr>
            <w:r w:rsidRPr="003F7998">
              <w:rPr>
                <w:rFonts w:cstheme="minorHAnsi"/>
                <w:color w:val="000000"/>
                <w:sz w:val="20"/>
                <w:szCs w:val="20"/>
                <w:lang w:val="sl-SI"/>
              </w:rPr>
              <w:t xml:space="preserve">Odzivanje na sogovornika je počasnejše. </w:t>
            </w:r>
          </w:p>
        </w:tc>
      </w:tr>
      <w:tr w:rsidR="003F7998" w:rsidRPr="003F7998" w:rsidTr="006406B2">
        <w:trPr>
          <w:trHeight w:val="397"/>
        </w:trPr>
        <w:tc>
          <w:tcPr>
            <w:tcW w:w="1696" w:type="dxa"/>
            <w:vAlign w:val="center"/>
          </w:tcPr>
          <w:p w:rsidR="003F7998" w:rsidRPr="003F7998" w:rsidRDefault="003F7998" w:rsidP="003F7998">
            <w:pPr>
              <w:autoSpaceDE w:val="0"/>
              <w:autoSpaceDN w:val="0"/>
              <w:adjustRightInd w:val="0"/>
              <w:rPr>
                <w:rFonts w:cstheme="minorHAnsi"/>
                <w:color w:val="000000"/>
                <w:sz w:val="20"/>
                <w:szCs w:val="20"/>
                <w:lang w:val="sl-SI"/>
              </w:rPr>
            </w:pPr>
            <w:r w:rsidRPr="003F7998">
              <w:rPr>
                <w:rFonts w:cstheme="minorHAnsi"/>
                <w:color w:val="000000"/>
                <w:sz w:val="20"/>
                <w:szCs w:val="20"/>
                <w:lang w:val="sl-SI"/>
              </w:rPr>
              <w:t>1 točka</w:t>
            </w:r>
          </w:p>
        </w:tc>
        <w:tc>
          <w:tcPr>
            <w:tcW w:w="7655" w:type="dxa"/>
            <w:vAlign w:val="center"/>
          </w:tcPr>
          <w:p w:rsidR="003F7998" w:rsidRPr="003F7998" w:rsidRDefault="003F7998" w:rsidP="003F7998">
            <w:pPr>
              <w:autoSpaceDE w:val="0"/>
              <w:autoSpaceDN w:val="0"/>
              <w:adjustRightInd w:val="0"/>
              <w:rPr>
                <w:rFonts w:cstheme="minorHAnsi"/>
                <w:color w:val="000000"/>
                <w:sz w:val="20"/>
                <w:szCs w:val="20"/>
                <w:lang w:val="sl-SI"/>
              </w:rPr>
            </w:pPr>
            <w:r w:rsidRPr="003F7998">
              <w:rPr>
                <w:rFonts w:cstheme="minorHAnsi"/>
                <w:color w:val="000000"/>
                <w:sz w:val="20"/>
                <w:szCs w:val="20"/>
                <w:lang w:val="sl-SI"/>
              </w:rPr>
              <w:t xml:space="preserve">Potrebne so pogoste sogovornikove spodbude. </w:t>
            </w:r>
          </w:p>
        </w:tc>
      </w:tr>
    </w:tbl>
    <w:p w:rsidR="003F7998" w:rsidRPr="003F7998" w:rsidRDefault="003F7998" w:rsidP="003F7998">
      <w:pPr>
        <w:autoSpaceDE w:val="0"/>
        <w:autoSpaceDN w:val="0"/>
        <w:adjustRightInd w:val="0"/>
        <w:rPr>
          <w:rFonts w:cstheme="minorHAnsi"/>
          <w:color w:val="000000"/>
          <w:sz w:val="20"/>
          <w:szCs w:val="20"/>
          <w:lang w:val="sl-SI"/>
        </w:rPr>
      </w:pPr>
    </w:p>
    <w:p w:rsidR="003F7998" w:rsidRPr="003F7998" w:rsidRDefault="003F7998" w:rsidP="003F7998">
      <w:pPr>
        <w:autoSpaceDE w:val="0"/>
        <w:autoSpaceDN w:val="0"/>
        <w:adjustRightInd w:val="0"/>
        <w:rPr>
          <w:rFonts w:cstheme="minorHAnsi"/>
          <w:b/>
          <w:color w:val="000000"/>
          <w:sz w:val="20"/>
          <w:szCs w:val="20"/>
          <w:lang w:val="sl-SI"/>
        </w:rPr>
      </w:pPr>
      <w:r w:rsidRPr="003F7998">
        <w:rPr>
          <w:rFonts w:cstheme="minorHAnsi"/>
          <w:b/>
          <w:color w:val="000000"/>
          <w:sz w:val="20"/>
          <w:szCs w:val="20"/>
          <w:lang w:val="sl-SI"/>
        </w:rPr>
        <w:t xml:space="preserve">Možne točke: 15 </w:t>
      </w:r>
    </w:p>
    <w:p w:rsidR="003F7998" w:rsidRPr="003F7998" w:rsidRDefault="003F7998" w:rsidP="003F7998">
      <w:pPr>
        <w:autoSpaceDE w:val="0"/>
        <w:autoSpaceDN w:val="0"/>
        <w:adjustRightInd w:val="0"/>
        <w:rPr>
          <w:rFonts w:cstheme="minorHAnsi"/>
          <w:color w:val="000000"/>
          <w:sz w:val="20"/>
          <w:szCs w:val="20"/>
          <w:lang w:val="sl-SI"/>
        </w:rPr>
      </w:pPr>
      <w:r w:rsidRPr="003F7998">
        <w:rPr>
          <w:rFonts w:cstheme="minorHAnsi"/>
          <w:color w:val="000000"/>
          <w:sz w:val="20"/>
          <w:szCs w:val="20"/>
          <w:lang w:val="sl-SI"/>
        </w:rPr>
        <w:t xml:space="preserve">Meje med ocenami </w:t>
      </w:r>
    </w:p>
    <w:p w:rsidR="003F7998" w:rsidRPr="003F7998" w:rsidRDefault="003F7998" w:rsidP="003F7998">
      <w:pPr>
        <w:autoSpaceDE w:val="0"/>
        <w:autoSpaceDN w:val="0"/>
        <w:adjustRightInd w:val="0"/>
        <w:rPr>
          <w:rFonts w:cstheme="minorHAnsi"/>
          <w:color w:val="000000"/>
          <w:sz w:val="14"/>
          <w:szCs w:val="20"/>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284"/>
        <w:gridCol w:w="713"/>
        <w:gridCol w:w="279"/>
        <w:gridCol w:w="567"/>
        <w:gridCol w:w="567"/>
      </w:tblGrid>
      <w:tr w:rsidR="003F7998" w:rsidRPr="003F7998" w:rsidTr="006406B2">
        <w:trPr>
          <w:trHeight w:val="340"/>
        </w:trPr>
        <w:tc>
          <w:tcPr>
            <w:tcW w:w="704"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0</w:t>
            </w:r>
          </w:p>
        </w:tc>
        <w:tc>
          <w:tcPr>
            <w:tcW w:w="284"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w:t>
            </w:r>
          </w:p>
        </w:tc>
        <w:tc>
          <w:tcPr>
            <w:tcW w:w="713"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7</w:t>
            </w:r>
          </w:p>
        </w:tc>
        <w:tc>
          <w:tcPr>
            <w:tcW w:w="279"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w:t>
            </w:r>
          </w:p>
        </w:tc>
        <w:tc>
          <w:tcPr>
            <w:tcW w:w="567" w:type="dxa"/>
          </w:tcPr>
          <w:p w:rsidR="003F7998" w:rsidRPr="003F7998" w:rsidRDefault="003F7998" w:rsidP="003F7998">
            <w:pPr>
              <w:autoSpaceDE w:val="0"/>
              <w:autoSpaceDN w:val="0"/>
              <w:adjustRightInd w:val="0"/>
              <w:jc w:val="center"/>
              <w:rPr>
                <w:rFonts w:cstheme="minorHAnsi"/>
                <w:color w:val="000000"/>
                <w:sz w:val="20"/>
                <w:szCs w:val="20"/>
                <w:lang w:val="sl-SI"/>
              </w:rPr>
            </w:pPr>
            <w:proofErr w:type="spellStart"/>
            <w:r w:rsidRPr="003F7998">
              <w:rPr>
                <w:rFonts w:cstheme="minorHAnsi"/>
                <w:color w:val="000000"/>
                <w:sz w:val="20"/>
                <w:szCs w:val="20"/>
                <w:lang w:val="sl-SI"/>
              </w:rPr>
              <w:t>nzd</w:t>
            </w:r>
            <w:proofErr w:type="spellEnd"/>
          </w:p>
        </w:tc>
        <w:tc>
          <w:tcPr>
            <w:tcW w:w="567"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(1)</w:t>
            </w:r>
          </w:p>
        </w:tc>
      </w:tr>
      <w:tr w:rsidR="003F7998" w:rsidRPr="003F7998" w:rsidTr="006406B2">
        <w:trPr>
          <w:trHeight w:val="340"/>
        </w:trPr>
        <w:tc>
          <w:tcPr>
            <w:tcW w:w="704"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7,5</w:t>
            </w:r>
          </w:p>
        </w:tc>
        <w:tc>
          <w:tcPr>
            <w:tcW w:w="284"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w:t>
            </w:r>
          </w:p>
        </w:tc>
        <w:tc>
          <w:tcPr>
            <w:tcW w:w="713"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9,5</w:t>
            </w:r>
          </w:p>
        </w:tc>
        <w:tc>
          <w:tcPr>
            <w:tcW w:w="279"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w:t>
            </w:r>
          </w:p>
        </w:tc>
        <w:tc>
          <w:tcPr>
            <w:tcW w:w="567" w:type="dxa"/>
          </w:tcPr>
          <w:p w:rsidR="003F7998" w:rsidRPr="003F7998" w:rsidRDefault="003F7998" w:rsidP="003F7998">
            <w:pPr>
              <w:autoSpaceDE w:val="0"/>
              <w:autoSpaceDN w:val="0"/>
              <w:adjustRightInd w:val="0"/>
              <w:jc w:val="center"/>
              <w:rPr>
                <w:rFonts w:cstheme="minorHAnsi"/>
                <w:color w:val="000000"/>
                <w:sz w:val="20"/>
                <w:szCs w:val="20"/>
                <w:lang w:val="sl-SI"/>
              </w:rPr>
            </w:pPr>
            <w:proofErr w:type="spellStart"/>
            <w:r w:rsidRPr="003F7998">
              <w:rPr>
                <w:rFonts w:cstheme="minorHAnsi"/>
                <w:color w:val="000000"/>
                <w:sz w:val="20"/>
                <w:szCs w:val="20"/>
                <w:lang w:val="sl-SI"/>
              </w:rPr>
              <w:t>zd</w:t>
            </w:r>
            <w:proofErr w:type="spellEnd"/>
          </w:p>
        </w:tc>
        <w:tc>
          <w:tcPr>
            <w:tcW w:w="567"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(2)</w:t>
            </w:r>
          </w:p>
        </w:tc>
      </w:tr>
      <w:tr w:rsidR="003F7998" w:rsidRPr="003F7998" w:rsidTr="006406B2">
        <w:trPr>
          <w:trHeight w:val="340"/>
        </w:trPr>
        <w:tc>
          <w:tcPr>
            <w:tcW w:w="704"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10</w:t>
            </w:r>
          </w:p>
        </w:tc>
        <w:tc>
          <w:tcPr>
            <w:tcW w:w="284"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w:t>
            </w:r>
          </w:p>
        </w:tc>
        <w:tc>
          <w:tcPr>
            <w:tcW w:w="713"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11,5</w:t>
            </w:r>
          </w:p>
        </w:tc>
        <w:tc>
          <w:tcPr>
            <w:tcW w:w="279"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w:t>
            </w:r>
          </w:p>
        </w:tc>
        <w:tc>
          <w:tcPr>
            <w:tcW w:w="567" w:type="dxa"/>
          </w:tcPr>
          <w:p w:rsidR="003F7998" w:rsidRPr="003F7998" w:rsidRDefault="003F7998" w:rsidP="003F7998">
            <w:pPr>
              <w:autoSpaceDE w:val="0"/>
              <w:autoSpaceDN w:val="0"/>
              <w:adjustRightInd w:val="0"/>
              <w:jc w:val="center"/>
              <w:rPr>
                <w:rFonts w:cstheme="minorHAnsi"/>
                <w:color w:val="000000"/>
                <w:sz w:val="20"/>
                <w:szCs w:val="20"/>
                <w:lang w:val="sl-SI"/>
              </w:rPr>
            </w:pPr>
            <w:proofErr w:type="spellStart"/>
            <w:r w:rsidRPr="003F7998">
              <w:rPr>
                <w:rFonts w:cstheme="minorHAnsi"/>
                <w:color w:val="000000"/>
                <w:sz w:val="20"/>
                <w:szCs w:val="20"/>
                <w:lang w:val="sl-SI"/>
              </w:rPr>
              <w:t>db</w:t>
            </w:r>
            <w:proofErr w:type="spellEnd"/>
          </w:p>
        </w:tc>
        <w:tc>
          <w:tcPr>
            <w:tcW w:w="567"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(3)</w:t>
            </w:r>
          </w:p>
        </w:tc>
      </w:tr>
      <w:tr w:rsidR="003F7998" w:rsidRPr="003F7998" w:rsidTr="006406B2">
        <w:trPr>
          <w:trHeight w:val="340"/>
        </w:trPr>
        <w:tc>
          <w:tcPr>
            <w:tcW w:w="704"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12</w:t>
            </w:r>
          </w:p>
        </w:tc>
        <w:tc>
          <w:tcPr>
            <w:tcW w:w="284"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w:t>
            </w:r>
          </w:p>
        </w:tc>
        <w:tc>
          <w:tcPr>
            <w:tcW w:w="713"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13</w:t>
            </w:r>
          </w:p>
        </w:tc>
        <w:tc>
          <w:tcPr>
            <w:tcW w:w="279"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w:t>
            </w:r>
          </w:p>
        </w:tc>
        <w:tc>
          <w:tcPr>
            <w:tcW w:w="567" w:type="dxa"/>
          </w:tcPr>
          <w:p w:rsidR="003F7998" w:rsidRPr="003F7998" w:rsidRDefault="003F7998" w:rsidP="003F7998">
            <w:pPr>
              <w:autoSpaceDE w:val="0"/>
              <w:autoSpaceDN w:val="0"/>
              <w:adjustRightInd w:val="0"/>
              <w:jc w:val="center"/>
              <w:rPr>
                <w:rFonts w:cstheme="minorHAnsi"/>
                <w:color w:val="000000"/>
                <w:sz w:val="20"/>
                <w:szCs w:val="20"/>
                <w:lang w:val="sl-SI"/>
              </w:rPr>
            </w:pPr>
            <w:proofErr w:type="spellStart"/>
            <w:r w:rsidRPr="003F7998">
              <w:rPr>
                <w:rFonts w:cstheme="minorHAnsi"/>
                <w:color w:val="000000"/>
                <w:sz w:val="20"/>
                <w:szCs w:val="20"/>
                <w:lang w:val="sl-SI"/>
              </w:rPr>
              <w:t>pdb</w:t>
            </w:r>
            <w:proofErr w:type="spellEnd"/>
          </w:p>
        </w:tc>
        <w:tc>
          <w:tcPr>
            <w:tcW w:w="567"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(4)</w:t>
            </w:r>
          </w:p>
        </w:tc>
      </w:tr>
      <w:tr w:rsidR="003F7998" w:rsidRPr="003F7998" w:rsidTr="006406B2">
        <w:trPr>
          <w:trHeight w:val="340"/>
        </w:trPr>
        <w:tc>
          <w:tcPr>
            <w:tcW w:w="704"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13,5</w:t>
            </w:r>
          </w:p>
        </w:tc>
        <w:tc>
          <w:tcPr>
            <w:tcW w:w="284"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w:t>
            </w:r>
          </w:p>
        </w:tc>
        <w:tc>
          <w:tcPr>
            <w:tcW w:w="713"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15</w:t>
            </w:r>
          </w:p>
        </w:tc>
        <w:tc>
          <w:tcPr>
            <w:tcW w:w="279"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w:t>
            </w:r>
          </w:p>
        </w:tc>
        <w:tc>
          <w:tcPr>
            <w:tcW w:w="567" w:type="dxa"/>
          </w:tcPr>
          <w:p w:rsidR="003F7998" w:rsidRPr="003F7998" w:rsidRDefault="003F7998" w:rsidP="003F7998">
            <w:pPr>
              <w:autoSpaceDE w:val="0"/>
              <w:autoSpaceDN w:val="0"/>
              <w:adjustRightInd w:val="0"/>
              <w:jc w:val="center"/>
              <w:rPr>
                <w:rFonts w:cstheme="minorHAnsi"/>
                <w:color w:val="000000"/>
                <w:sz w:val="20"/>
                <w:szCs w:val="20"/>
                <w:lang w:val="sl-SI"/>
              </w:rPr>
            </w:pPr>
            <w:proofErr w:type="spellStart"/>
            <w:r w:rsidRPr="003F7998">
              <w:rPr>
                <w:rFonts w:cstheme="minorHAnsi"/>
                <w:color w:val="000000"/>
                <w:sz w:val="20"/>
                <w:szCs w:val="20"/>
                <w:lang w:val="sl-SI"/>
              </w:rPr>
              <w:t>odl</w:t>
            </w:r>
            <w:proofErr w:type="spellEnd"/>
          </w:p>
        </w:tc>
        <w:tc>
          <w:tcPr>
            <w:tcW w:w="567"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(5)</w:t>
            </w:r>
          </w:p>
        </w:tc>
      </w:tr>
    </w:tbl>
    <w:p w:rsidR="003F7998" w:rsidRDefault="003F7998" w:rsidP="003F7998">
      <w:pPr>
        <w:autoSpaceDE w:val="0"/>
        <w:autoSpaceDN w:val="0"/>
        <w:adjustRightInd w:val="0"/>
        <w:rPr>
          <w:rFonts w:cstheme="minorHAnsi"/>
          <w:b/>
          <w:bCs/>
          <w:color w:val="000000"/>
          <w:szCs w:val="20"/>
          <w:lang w:val="sl-SI"/>
        </w:rPr>
      </w:pPr>
    </w:p>
    <w:p w:rsidR="000B37D4" w:rsidRDefault="000B37D4" w:rsidP="003F7998">
      <w:pPr>
        <w:autoSpaceDE w:val="0"/>
        <w:autoSpaceDN w:val="0"/>
        <w:adjustRightInd w:val="0"/>
        <w:rPr>
          <w:rFonts w:cstheme="minorHAnsi"/>
          <w:b/>
          <w:bCs/>
          <w:color w:val="000000"/>
          <w:szCs w:val="20"/>
          <w:lang w:val="sl-SI"/>
        </w:rPr>
      </w:pPr>
    </w:p>
    <w:p w:rsidR="000B37D4" w:rsidRDefault="000B37D4" w:rsidP="003F7998">
      <w:pPr>
        <w:autoSpaceDE w:val="0"/>
        <w:autoSpaceDN w:val="0"/>
        <w:adjustRightInd w:val="0"/>
        <w:rPr>
          <w:rFonts w:cstheme="minorHAnsi"/>
          <w:b/>
          <w:bCs/>
          <w:color w:val="000000"/>
          <w:szCs w:val="20"/>
          <w:lang w:val="sl-SI"/>
        </w:rPr>
      </w:pPr>
    </w:p>
    <w:p w:rsidR="000B37D4" w:rsidRDefault="000B37D4" w:rsidP="003F7998">
      <w:pPr>
        <w:autoSpaceDE w:val="0"/>
        <w:autoSpaceDN w:val="0"/>
        <w:adjustRightInd w:val="0"/>
        <w:rPr>
          <w:rFonts w:cstheme="minorHAnsi"/>
          <w:b/>
          <w:bCs/>
          <w:color w:val="000000"/>
          <w:szCs w:val="20"/>
          <w:lang w:val="sl-SI"/>
        </w:rPr>
      </w:pPr>
    </w:p>
    <w:p w:rsidR="000B37D4" w:rsidRDefault="000B37D4" w:rsidP="003F7998">
      <w:pPr>
        <w:autoSpaceDE w:val="0"/>
        <w:autoSpaceDN w:val="0"/>
        <w:adjustRightInd w:val="0"/>
        <w:rPr>
          <w:rFonts w:cstheme="minorHAnsi"/>
          <w:b/>
          <w:bCs/>
          <w:color w:val="000000"/>
          <w:szCs w:val="20"/>
          <w:lang w:val="sl-SI"/>
        </w:rPr>
      </w:pPr>
    </w:p>
    <w:p w:rsidR="000B37D4" w:rsidRPr="003F7998" w:rsidRDefault="000B37D4" w:rsidP="003F7998">
      <w:pPr>
        <w:autoSpaceDE w:val="0"/>
        <w:autoSpaceDN w:val="0"/>
        <w:adjustRightInd w:val="0"/>
        <w:rPr>
          <w:rFonts w:cstheme="minorHAnsi"/>
          <w:b/>
          <w:bCs/>
          <w:color w:val="000000"/>
          <w:szCs w:val="20"/>
          <w:lang w:val="sl-SI"/>
        </w:rPr>
      </w:pPr>
    </w:p>
    <w:p w:rsidR="003F7998" w:rsidRPr="003F7998" w:rsidRDefault="003F7998" w:rsidP="003F7998">
      <w:pPr>
        <w:autoSpaceDE w:val="0"/>
        <w:autoSpaceDN w:val="0"/>
        <w:adjustRightInd w:val="0"/>
        <w:rPr>
          <w:rFonts w:cstheme="minorHAnsi"/>
          <w:b/>
          <w:bCs/>
          <w:color w:val="000000"/>
          <w:szCs w:val="20"/>
          <w:lang w:val="sl-SI"/>
        </w:rPr>
      </w:pPr>
      <w:r w:rsidRPr="003F7998">
        <w:rPr>
          <w:rFonts w:cstheme="minorHAnsi"/>
          <w:b/>
          <w:bCs/>
          <w:color w:val="000000"/>
          <w:szCs w:val="20"/>
          <w:lang w:val="sl-SI"/>
        </w:rPr>
        <w:lastRenderedPageBreak/>
        <w:t xml:space="preserve">Priloga 2 </w:t>
      </w:r>
    </w:p>
    <w:p w:rsidR="003F7998" w:rsidRPr="003F7998" w:rsidRDefault="003F7998" w:rsidP="003F7998">
      <w:pPr>
        <w:autoSpaceDE w:val="0"/>
        <w:autoSpaceDN w:val="0"/>
        <w:adjustRightInd w:val="0"/>
        <w:rPr>
          <w:rFonts w:cstheme="minorHAnsi"/>
          <w:b/>
          <w:bCs/>
          <w:color w:val="000000"/>
          <w:sz w:val="20"/>
          <w:szCs w:val="20"/>
          <w:lang w:val="sl-SI"/>
        </w:rPr>
      </w:pPr>
    </w:p>
    <w:p w:rsidR="003F7998" w:rsidRPr="003F7998" w:rsidRDefault="003F7998" w:rsidP="003F7998">
      <w:pPr>
        <w:autoSpaceDE w:val="0"/>
        <w:autoSpaceDN w:val="0"/>
        <w:adjustRightInd w:val="0"/>
        <w:rPr>
          <w:rFonts w:cstheme="minorHAnsi"/>
          <w:b/>
          <w:bCs/>
          <w:color w:val="000000"/>
          <w:sz w:val="24"/>
          <w:szCs w:val="20"/>
          <w:lang w:val="sl-SI"/>
        </w:rPr>
      </w:pPr>
      <w:r w:rsidRPr="003F7998">
        <w:rPr>
          <w:rFonts w:cstheme="minorHAnsi"/>
          <w:b/>
          <w:bCs/>
          <w:color w:val="000000"/>
          <w:sz w:val="24"/>
          <w:szCs w:val="20"/>
          <w:lang w:val="sl-SI"/>
        </w:rPr>
        <w:t xml:space="preserve">Merila za ocenjevanje govornih nastopov </w:t>
      </w:r>
    </w:p>
    <w:p w:rsidR="003F7998" w:rsidRPr="003F7998" w:rsidRDefault="003F7998" w:rsidP="003F7998">
      <w:pPr>
        <w:autoSpaceDE w:val="0"/>
        <w:autoSpaceDN w:val="0"/>
        <w:adjustRightInd w:val="0"/>
        <w:rPr>
          <w:rFonts w:cstheme="minorHAnsi"/>
          <w:b/>
          <w:bCs/>
          <w:color w:val="000000"/>
          <w:sz w:val="20"/>
          <w:szCs w:val="20"/>
          <w:lang w:val="sl-S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2273"/>
        <w:gridCol w:w="2225"/>
        <w:gridCol w:w="2227"/>
        <w:gridCol w:w="7"/>
      </w:tblGrid>
      <w:tr w:rsidR="003E17B8" w:rsidRPr="003F7998" w:rsidTr="006406B2">
        <w:trPr>
          <w:trHeight w:val="340"/>
        </w:trPr>
        <w:tc>
          <w:tcPr>
            <w:tcW w:w="2648" w:type="dxa"/>
            <w:shd w:val="clear" w:color="auto" w:fill="auto"/>
            <w:vAlign w:val="center"/>
          </w:tcPr>
          <w:p w:rsidR="003F7998" w:rsidRPr="003F7998" w:rsidRDefault="003F7998" w:rsidP="003F7998">
            <w:pPr>
              <w:ind w:left="171"/>
              <w:jc w:val="center"/>
              <w:rPr>
                <w:rFonts w:cstheme="minorHAnsi"/>
                <w:b/>
                <w:sz w:val="18"/>
                <w:szCs w:val="18"/>
                <w:lang w:val="sl-SI"/>
              </w:rPr>
            </w:pPr>
          </w:p>
        </w:tc>
        <w:tc>
          <w:tcPr>
            <w:tcW w:w="2507" w:type="dxa"/>
            <w:shd w:val="clear" w:color="auto" w:fill="auto"/>
            <w:vAlign w:val="center"/>
          </w:tcPr>
          <w:p w:rsidR="003F7998" w:rsidRPr="003F7998" w:rsidRDefault="003F7998" w:rsidP="003F7998">
            <w:pPr>
              <w:jc w:val="center"/>
              <w:rPr>
                <w:rFonts w:cstheme="minorHAnsi"/>
                <w:b/>
                <w:sz w:val="20"/>
                <w:lang w:val="sl-SI"/>
              </w:rPr>
            </w:pPr>
            <w:r w:rsidRPr="003F7998">
              <w:rPr>
                <w:rFonts w:cstheme="minorHAnsi"/>
                <w:b/>
                <w:sz w:val="20"/>
                <w:lang w:val="sl-SI"/>
              </w:rPr>
              <w:t>3 točke</w:t>
            </w:r>
          </w:p>
        </w:tc>
        <w:tc>
          <w:tcPr>
            <w:tcW w:w="2505" w:type="dxa"/>
            <w:shd w:val="clear" w:color="auto" w:fill="auto"/>
            <w:vAlign w:val="center"/>
          </w:tcPr>
          <w:p w:rsidR="003F7998" w:rsidRPr="003F7998" w:rsidRDefault="003F7998" w:rsidP="003F7998">
            <w:pPr>
              <w:jc w:val="center"/>
              <w:rPr>
                <w:rFonts w:cstheme="minorHAnsi"/>
                <w:b/>
                <w:sz w:val="20"/>
                <w:lang w:val="sl-SI"/>
              </w:rPr>
            </w:pPr>
            <w:r w:rsidRPr="003F7998">
              <w:rPr>
                <w:rFonts w:cstheme="minorHAnsi"/>
                <w:b/>
                <w:sz w:val="20"/>
                <w:lang w:val="sl-SI"/>
              </w:rPr>
              <w:t>2 točki</w:t>
            </w:r>
          </w:p>
        </w:tc>
        <w:tc>
          <w:tcPr>
            <w:tcW w:w="2512" w:type="dxa"/>
            <w:gridSpan w:val="2"/>
            <w:shd w:val="clear" w:color="auto" w:fill="auto"/>
            <w:vAlign w:val="center"/>
          </w:tcPr>
          <w:p w:rsidR="003F7998" w:rsidRPr="003F7998" w:rsidRDefault="003F7998" w:rsidP="003F7998">
            <w:pPr>
              <w:jc w:val="center"/>
              <w:rPr>
                <w:rFonts w:cstheme="minorHAnsi"/>
                <w:b/>
                <w:sz w:val="20"/>
                <w:lang w:val="sl-SI"/>
              </w:rPr>
            </w:pPr>
            <w:r w:rsidRPr="003F7998">
              <w:rPr>
                <w:rFonts w:cstheme="minorHAnsi"/>
                <w:b/>
                <w:sz w:val="20"/>
                <w:lang w:val="sl-SI"/>
              </w:rPr>
              <w:t>1 točka</w:t>
            </w:r>
          </w:p>
        </w:tc>
      </w:tr>
      <w:tr w:rsidR="003E17B8" w:rsidRPr="001B7AEB" w:rsidTr="006406B2">
        <w:trPr>
          <w:trHeight w:val="1531"/>
        </w:trPr>
        <w:tc>
          <w:tcPr>
            <w:tcW w:w="2648" w:type="dxa"/>
            <w:shd w:val="clear" w:color="auto" w:fill="auto"/>
            <w:vAlign w:val="center"/>
          </w:tcPr>
          <w:p w:rsidR="003F7998" w:rsidRPr="003F7998" w:rsidRDefault="003F7998" w:rsidP="003F7998">
            <w:pPr>
              <w:jc w:val="center"/>
              <w:rPr>
                <w:rFonts w:cstheme="minorHAnsi"/>
                <w:b/>
                <w:sz w:val="20"/>
                <w:szCs w:val="18"/>
                <w:lang w:val="sl-SI"/>
              </w:rPr>
            </w:pPr>
            <w:r w:rsidRPr="003F7998">
              <w:rPr>
                <w:rFonts w:cstheme="minorHAnsi"/>
                <w:b/>
                <w:sz w:val="20"/>
                <w:szCs w:val="18"/>
                <w:lang w:val="sl-SI"/>
              </w:rPr>
              <w:t>BESEDIŠČE</w:t>
            </w:r>
          </w:p>
        </w:tc>
        <w:tc>
          <w:tcPr>
            <w:tcW w:w="2507" w:type="dxa"/>
            <w:shd w:val="clear" w:color="auto" w:fill="auto"/>
            <w:vAlign w:val="center"/>
          </w:tcPr>
          <w:p w:rsidR="003F7998" w:rsidRPr="003F7998" w:rsidRDefault="003F7998" w:rsidP="003F7998">
            <w:pPr>
              <w:rPr>
                <w:rFonts w:cstheme="minorHAnsi"/>
                <w:sz w:val="20"/>
                <w:szCs w:val="20"/>
                <w:lang w:val="sl-SI"/>
              </w:rPr>
            </w:pPr>
            <w:r w:rsidRPr="003F7998">
              <w:rPr>
                <w:rFonts w:cstheme="minorHAnsi"/>
                <w:sz w:val="20"/>
                <w:szCs w:val="20"/>
                <w:lang w:val="sl-SI"/>
              </w:rPr>
              <w:t>Dijak uporablja pestro besedišče in se ne ponavlja. Le redko se pojavijo vrzeli v besedišču. Dijak zna manjkajoče besede samostojno opisati.</w:t>
            </w:r>
          </w:p>
        </w:tc>
        <w:tc>
          <w:tcPr>
            <w:tcW w:w="2505" w:type="dxa"/>
            <w:shd w:val="clear" w:color="auto" w:fill="auto"/>
            <w:vAlign w:val="center"/>
          </w:tcPr>
          <w:p w:rsidR="003F7998" w:rsidRPr="003F7998" w:rsidRDefault="003F7998" w:rsidP="003F7998">
            <w:pPr>
              <w:rPr>
                <w:rFonts w:cstheme="minorHAnsi"/>
                <w:sz w:val="20"/>
                <w:szCs w:val="20"/>
                <w:lang w:val="sl-SI"/>
              </w:rPr>
            </w:pPr>
            <w:r w:rsidRPr="003F7998">
              <w:rPr>
                <w:rFonts w:cstheme="minorHAnsi"/>
                <w:sz w:val="20"/>
                <w:szCs w:val="20"/>
                <w:lang w:val="sl-SI"/>
              </w:rPr>
              <w:t>Dijak uporablja osnovno besedišče. Vrzeli v besedišče se pojavljajo občasno, dijak se tu in tam ponavlja.</w:t>
            </w:r>
          </w:p>
        </w:tc>
        <w:tc>
          <w:tcPr>
            <w:tcW w:w="2512" w:type="dxa"/>
            <w:gridSpan w:val="2"/>
            <w:shd w:val="clear" w:color="auto" w:fill="auto"/>
            <w:vAlign w:val="center"/>
          </w:tcPr>
          <w:p w:rsidR="003F7998" w:rsidRPr="003F7998" w:rsidRDefault="003F7998" w:rsidP="003F7998">
            <w:pPr>
              <w:rPr>
                <w:rFonts w:cstheme="minorHAnsi"/>
                <w:sz w:val="20"/>
                <w:szCs w:val="20"/>
                <w:lang w:val="sl-SI"/>
              </w:rPr>
            </w:pPr>
            <w:r w:rsidRPr="003F7998">
              <w:rPr>
                <w:rFonts w:cstheme="minorHAnsi"/>
                <w:sz w:val="20"/>
                <w:szCs w:val="20"/>
                <w:lang w:val="sl-SI"/>
              </w:rPr>
              <w:t>Dijak uporablja osnovno besedišče. Vrzeli v besedišču se pojavljajo pogosto.</w:t>
            </w:r>
          </w:p>
        </w:tc>
      </w:tr>
      <w:tr w:rsidR="003E17B8" w:rsidRPr="003F7998" w:rsidTr="006406B2">
        <w:trPr>
          <w:trHeight w:val="1531"/>
        </w:trPr>
        <w:tc>
          <w:tcPr>
            <w:tcW w:w="2648" w:type="dxa"/>
            <w:shd w:val="clear" w:color="auto" w:fill="auto"/>
            <w:vAlign w:val="center"/>
          </w:tcPr>
          <w:p w:rsidR="003F7998" w:rsidRPr="003F7998" w:rsidRDefault="003F7998" w:rsidP="003F7998">
            <w:pPr>
              <w:jc w:val="center"/>
              <w:rPr>
                <w:rFonts w:cstheme="minorHAnsi"/>
                <w:b/>
                <w:sz w:val="20"/>
                <w:szCs w:val="18"/>
                <w:lang w:val="sl-SI"/>
              </w:rPr>
            </w:pPr>
            <w:r w:rsidRPr="003F7998">
              <w:rPr>
                <w:rFonts w:cstheme="minorHAnsi"/>
                <w:b/>
                <w:sz w:val="20"/>
                <w:szCs w:val="18"/>
                <w:lang w:val="sl-SI"/>
              </w:rPr>
              <w:t>STRUKTURE</w:t>
            </w:r>
          </w:p>
        </w:tc>
        <w:tc>
          <w:tcPr>
            <w:tcW w:w="2507" w:type="dxa"/>
            <w:shd w:val="clear" w:color="auto" w:fill="auto"/>
            <w:vAlign w:val="center"/>
          </w:tcPr>
          <w:p w:rsidR="003F7998" w:rsidRPr="003F7998" w:rsidRDefault="003F7998" w:rsidP="003F7998">
            <w:pPr>
              <w:rPr>
                <w:rFonts w:cstheme="minorHAnsi"/>
                <w:i/>
                <w:sz w:val="20"/>
                <w:szCs w:val="20"/>
                <w:lang w:val="sl-SI"/>
              </w:rPr>
            </w:pPr>
            <w:r w:rsidRPr="003F7998">
              <w:rPr>
                <w:rFonts w:cstheme="minorHAnsi"/>
                <w:sz w:val="20"/>
                <w:szCs w:val="20"/>
                <w:lang w:val="sl-SI" w:eastAsia="sl-SI"/>
              </w:rPr>
              <w:t>Dijak uporablja različne stavčne vzorce in strukture.</w:t>
            </w:r>
            <w:r w:rsidR="003E17B8">
              <w:rPr>
                <w:rFonts w:cstheme="minorHAnsi"/>
                <w:sz w:val="20"/>
                <w:szCs w:val="20"/>
                <w:lang w:val="sl-SI" w:eastAsia="sl-SI"/>
              </w:rPr>
              <w:t xml:space="preserve"> </w:t>
            </w:r>
            <w:r w:rsidRPr="003F7998">
              <w:rPr>
                <w:rFonts w:cstheme="minorHAnsi"/>
                <w:i/>
                <w:sz w:val="20"/>
                <w:szCs w:val="20"/>
                <w:lang w:val="sl-SI" w:eastAsia="sl-SI"/>
              </w:rPr>
              <w:t>(</w:t>
            </w:r>
            <w:r w:rsidR="003E17B8">
              <w:rPr>
                <w:rFonts w:cstheme="minorHAnsi"/>
                <w:i/>
                <w:sz w:val="20"/>
                <w:szCs w:val="20"/>
                <w:lang w:val="sl-SI" w:eastAsia="sl-SI"/>
              </w:rPr>
              <w:t xml:space="preserve">pri nemščini </w:t>
            </w:r>
            <w:r w:rsidRPr="003F7998">
              <w:rPr>
                <w:rFonts w:cstheme="minorHAnsi"/>
                <w:i/>
                <w:sz w:val="20"/>
                <w:szCs w:val="20"/>
                <w:lang w:val="sl-SI" w:eastAsia="sl-SI"/>
              </w:rPr>
              <w:t xml:space="preserve">npr. </w:t>
            </w:r>
            <w:proofErr w:type="spellStart"/>
            <w:r w:rsidRPr="003F7998">
              <w:rPr>
                <w:rFonts w:cstheme="minorHAnsi"/>
                <w:i/>
                <w:sz w:val="20"/>
                <w:szCs w:val="20"/>
                <w:lang w:val="sl-SI" w:eastAsia="sl-SI"/>
              </w:rPr>
              <w:t>und</w:t>
            </w:r>
            <w:proofErr w:type="spellEnd"/>
            <w:r w:rsidRPr="003F7998">
              <w:rPr>
                <w:rFonts w:cstheme="minorHAnsi"/>
                <w:i/>
                <w:sz w:val="20"/>
                <w:szCs w:val="20"/>
                <w:lang w:val="sl-SI" w:eastAsia="sl-SI"/>
              </w:rPr>
              <w:t xml:space="preserve">, aber, oder, </w:t>
            </w:r>
            <w:proofErr w:type="spellStart"/>
            <w:r w:rsidRPr="003F7998">
              <w:rPr>
                <w:rFonts w:cstheme="minorHAnsi"/>
                <w:i/>
                <w:sz w:val="20"/>
                <w:szCs w:val="20"/>
                <w:lang w:val="sl-SI" w:eastAsia="sl-SI"/>
              </w:rPr>
              <w:t>weil</w:t>
            </w:r>
            <w:proofErr w:type="spellEnd"/>
            <w:r w:rsidRPr="003F7998">
              <w:rPr>
                <w:rFonts w:cstheme="minorHAnsi"/>
                <w:i/>
                <w:sz w:val="20"/>
                <w:szCs w:val="20"/>
                <w:lang w:val="sl-SI" w:eastAsia="sl-SI"/>
              </w:rPr>
              <w:t xml:space="preserve">, </w:t>
            </w:r>
            <w:proofErr w:type="spellStart"/>
            <w:r w:rsidRPr="003F7998">
              <w:rPr>
                <w:rFonts w:cstheme="minorHAnsi"/>
                <w:i/>
                <w:sz w:val="20"/>
                <w:szCs w:val="20"/>
                <w:lang w:val="sl-SI" w:eastAsia="sl-SI"/>
              </w:rPr>
              <w:t>dass</w:t>
            </w:r>
            <w:proofErr w:type="spellEnd"/>
            <w:r w:rsidRPr="003F7998">
              <w:rPr>
                <w:rFonts w:cstheme="minorHAnsi"/>
                <w:i/>
                <w:sz w:val="20"/>
                <w:szCs w:val="20"/>
                <w:lang w:val="sl-SI" w:eastAsia="sl-SI"/>
              </w:rPr>
              <w:t xml:space="preserve">, </w:t>
            </w:r>
            <w:proofErr w:type="spellStart"/>
            <w:r w:rsidRPr="003F7998">
              <w:rPr>
                <w:rFonts w:cstheme="minorHAnsi"/>
                <w:i/>
                <w:sz w:val="20"/>
                <w:szCs w:val="20"/>
                <w:lang w:val="sl-SI" w:eastAsia="sl-SI"/>
              </w:rPr>
              <w:t>wenn</w:t>
            </w:r>
            <w:proofErr w:type="spellEnd"/>
            <w:r w:rsidRPr="003F7998">
              <w:rPr>
                <w:rFonts w:cstheme="minorHAnsi"/>
                <w:i/>
                <w:sz w:val="20"/>
                <w:szCs w:val="20"/>
                <w:lang w:val="sl-SI" w:eastAsia="sl-SI"/>
              </w:rPr>
              <w:t xml:space="preserve">, </w:t>
            </w:r>
            <w:proofErr w:type="spellStart"/>
            <w:r w:rsidRPr="003F7998">
              <w:rPr>
                <w:rFonts w:cstheme="minorHAnsi"/>
                <w:i/>
                <w:sz w:val="20"/>
                <w:szCs w:val="20"/>
                <w:lang w:val="sl-SI" w:eastAsia="sl-SI"/>
              </w:rPr>
              <w:t>Modalverben</w:t>
            </w:r>
            <w:proofErr w:type="spellEnd"/>
            <w:r w:rsidRPr="003F7998">
              <w:rPr>
                <w:rFonts w:cstheme="minorHAnsi"/>
                <w:i/>
                <w:sz w:val="20"/>
                <w:szCs w:val="20"/>
                <w:lang w:val="sl-SI" w:eastAsia="sl-SI"/>
              </w:rPr>
              <w:t xml:space="preserve">, Infinitiv mit </w:t>
            </w:r>
            <w:proofErr w:type="spellStart"/>
            <w:r w:rsidRPr="000B37D4">
              <w:rPr>
                <w:rFonts w:cstheme="minorHAnsi"/>
                <w:i/>
                <w:sz w:val="20"/>
                <w:szCs w:val="20"/>
                <w:lang w:val="sl-SI" w:eastAsia="sl-SI"/>
              </w:rPr>
              <w:t>zu</w:t>
            </w:r>
            <w:proofErr w:type="spellEnd"/>
            <w:r w:rsidRPr="000B37D4">
              <w:rPr>
                <w:rFonts w:cstheme="minorHAnsi"/>
                <w:i/>
                <w:sz w:val="20"/>
                <w:szCs w:val="20"/>
                <w:lang w:val="sl-SI" w:eastAsia="sl-SI"/>
              </w:rPr>
              <w:t xml:space="preserve">, </w:t>
            </w:r>
            <w:proofErr w:type="spellStart"/>
            <w:r w:rsidRPr="000B37D4">
              <w:rPr>
                <w:rFonts w:cstheme="minorHAnsi"/>
                <w:i/>
                <w:sz w:val="20"/>
                <w:szCs w:val="20"/>
                <w:lang w:val="sl-SI" w:eastAsia="sl-SI"/>
              </w:rPr>
              <w:t>Präpositionen</w:t>
            </w:r>
            <w:proofErr w:type="spellEnd"/>
            <w:r w:rsidRPr="000B37D4">
              <w:rPr>
                <w:rFonts w:cstheme="minorHAnsi"/>
                <w:i/>
                <w:sz w:val="20"/>
                <w:szCs w:val="20"/>
                <w:lang w:val="sl-SI" w:eastAsia="sl-SI"/>
              </w:rPr>
              <w:t>….</w:t>
            </w:r>
            <w:r w:rsidR="003E17B8" w:rsidRPr="000B37D4">
              <w:rPr>
                <w:rFonts w:cstheme="minorHAnsi"/>
                <w:i/>
                <w:sz w:val="20"/>
                <w:szCs w:val="20"/>
                <w:lang w:val="sl-SI" w:eastAsia="sl-SI"/>
              </w:rPr>
              <w:t xml:space="preserve"> ali npr. pri italijanščini uporaba skladenjskih vzorcev ter predlogov in veznikov</w:t>
            </w:r>
            <w:r w:rsidRPr="000B37D4">
              <w:rPr>
                <w:rFonts w:cstheme="minorHAnsi"/>
                <w:i/>
                <w:sz w:val="20"/>
                <w:szCs w:val="20"/>
                <w:lang w:val="sl-SI" w:eastAsia="sl-SI"/>
              </w:rPr>
              <w:t>)</w:t>
            </w:r>
            <w:r w:rsidR="003E17B8" w:rsidRPr="000B37D4">
              <w:rPr>
                <w:rFonts w:cstheme="minorHAnsi"/>
                <w:i/>
                <w:sz w:val="20"/>
                <w:szCs w:val="20"/>
                <w:lang w:val="sl-SI" w:eastAsia="sl-SI"/>
              </w:rPr>
              <w:t>.</w:t>
            </w:r>
          </w:p>
        </w:tc>
        <w:tc>
          <w:tcPr>
            <w:tcW w:w="2505" w:type="dxa"/>
            <w:shd w:val="clear" w:color="auto" w:fill="auto"/>
            <w:vAlign w:val="center"/>
          </w:tcPr>
          <w:p w:rsidR="003F7998" w:rsidRPr="003F7998" w:rsidRDefault="003F7998" w:rsidP="003F7998">
            <w:pPr>
              <w:rPr>
                <w:rFonts w:cstheme="minorHAnsi"/>
                <w:sz w:val="20"/>
                <w:szCs w:val="20"/>
                <w:lang w:val="sl-SI"/>
              </w:rPr>
            </w:pPr>
            <w:r w:rsidRPr="003F7998">
              <w:rPr>
                <w:rFonts w:cstheme="minorHAnsi"/>
                <w:sz w:val="20"/>
                <w:szCs w:val="20"/>
                <w:lang w:val="sl-SI" w:eastAsia="sl-SI"/>
              </w:rPr>
              <w:t>Dijak uporablja enostavne stavčne vzorce in strukture, deloma tudi sestavljene stavke.</w:t>
            </w:r>
          </w:p>
        </w:tc>
        <w:tc>
          <w:tcPr>
            <w:tcW w:w="2512" w:type="dxa"/>
            <w:gridSpan w:val="2"/>
            <w:shd w:val="clear" w:color="auto" w:fill="auto"/>
            <w:vAlign w:val="center"/>
          </w:tcPr>
          <w:p w:rsidR="003F7998" w:rsidRPr="003F7998" w:rsidRDefault="003F7998" w:rsidP="003F7998">
            <w:pPr>
              <w:rPr>
                <w:rFonts w:cstheme="minorHAnsi"/>
                <w:sz w:val="20"/>
                <w:szCs w:val="20"/>
                <w:lang w:val="sl-SI" w:eastAsia="sl-SI"/>
              </w:rPr>
            </w:pPr>
            <w:r w:rsidRPr="003F7998">
              <w:rPr>
                <w:rFonts w:cstheme="minorHAnsi"/>
                <w:sz w:val="20"/>
                <w:szCs w:val="20"/>
                <w:lang w:val="sl-SI" w:eastAsia="sl-SI"/>
              </w:rPr>
              <w:t>Dijak uporablja zelo enostavne stavke in strukture.</w:t>
            </w:r>
          </w:p>
        </w:tc>
      </w:tr>
      <w:tr w:rsidR="003E17B8" w:rsidRPr="001B7AEB" w:rsidTr="006406B2">
        <w:trPr>
          <w:trHeight w:val="2041"/>
        </w:trPr>
        <w:tc>
          <w:tcPr>
            <w:tcW w:w="2648" w:type="dxa"/>
            <w:shd w:val="clear" w:color="auto" w:fill="auto"/>
            <w:vAlign w:val="center"/>
          </w:tcPr>
          <w:p w:rsidR="003F7998" w:rsidRPr="003F7998" w:rsidRDefault="003F7998" w:rsidP="003F7998">
            <w:pPr>
              <w:jc w:val="center"/>
              <w:rPr>
                <w:rFonts w:cstheme="minorHAnsi"/>
                <w:b/>
                <w:sz w:val="20"/>
                <w:szCs w:val="18"/>
                <w:lang w:val="sl-SI"/>
              </w:rPr>
            </w:pPr>
            <w:r w:rsidRPr="003F7998">
              <w:rPr>
                <w:rFonts w:cstheme="minorHAnsi"/>
                <w:b/>
                <w:sz w:val="20"/>
                <w:szCs w:val="18"/>
                <w:lang w:val="sl-SI"/>
              </w:rPr>
              <w:t>VSEBINA</w:t>
            </w:r>
          </w:p>
        </w:tc>
        <w:tc>
          <w:tcPr>
            <w:tcW w:w="2507" w:type="dxa"/>
            <w:shd w:val="clear" w:color="auto" w:fill="auto"/>
            <w:vAlign w:val="center"/>
          </w:tcPr>
          <w:p w:rsidR="003F7998" w:rsidRPr="003F7998" w:rsidRDefault="003F7998" w:rsidP="003F7998">
            <w:pPr>
              <w:rPr>
                <w:rFonts w:cstheme="minorHAnsi"/>
                <w:sz w:val="20"/>
                <w:szCs w:val="20"/>
                <w:lang w:val="sl-SI"/>
              </w:rPr>
            </w:pPr>
            <w:r w:rsidRPr="003F7998">
              <w:rPr>
                <w:rFonts w:cstheme="minorHAnsi"/>
                <w:sz w:val="20"/>
                <w:szCs w:val="20"/>
                <w:lang w:val="sl-SI"/>
              </w:rPr>
              <w:t>Tema je dobro strukturirana in zanimiva (uvod, jedro, zaključek, različne informacije in aspekti). Na vprašanja ob koncu predstavitve dijak dobro reagira in zna nanje odgovoriti.</w:t>
            </w:r>
          </w:p>
        </w:tc>
        <w:tc>
          <w:tcPr>
            <w:tcW w:w="2505" w:type="dxa"/>
            <w:shd w:val="clear" w:color="auto" w:fill="auto"/>
            <w:vAlign w:val="center"/>
          </w:tcPr>
          <w:p w:rsidR="003F7998" w:rsidRPr="003F7998" w:rsidRDefault="003F7998" w:rsidP="003F7998">
            <w:pPr>
              <w:rPr>
                <w:rFonts w:cstheme="minorHAnsi"/>
                <w:sz w:val="20"/>
                <w:szCs w:val="20"/>
                <w:lang w:val="sl-SI"/>
              </w:rPr>
            </w:pPr>
            <w:r w:rsidRPr="003F7998">
              <w:rPr>
                <w:rFonts w:cstheme="minorHAnsi"/>
                <w:sz w:val="20"/>
                <w:szCs w:val="20"/>
                <w:lang w:val="sl-SI"/>
              </w:rPr>
              <w:t>Tema je strukturirana, vendar dijak predstavi le nekaj aspektov. Na vprašanja ob koncu predstavitve zna dijak le delno odgovoriti.</w:t>
            </w:r>
          </w:p>
        </w:tc>
        <w:tc>
          <w:tcPr>
            <w:tcW w:w="2512" w:type="dxa"/>
            <w:gridSpan w:val="2"/>
            <w:shd w:val="clear" w:color="auto" w:fill="auto"/>
            <w:vAlign w:val="center"/>
          </w:tcPr>
          <w:p w:rsidR="003F7998" w:rsidRPr="003F7998" w:rsidRDefault="003F7998" w:rsidP="003F7998">
            <w:pPr>
              <w:rPr>
                <w:rFonts w:cstheme="minorHAnsi"/>
                <w:sz w:val="20"/>
                <w:szCs w:val="20"/>
                <w:lang w:val="sl-SI"/>
              </w:rPr>
            </w:pPr>
            <w:r w:rsidRPr="003F7998">
              <w:rPr>
                <w:rFonts w:cstheme="minorHAnsi"/>
                <w:sz w:val="20"/>
                <w:szCs w:val="20"/>
                <w:lang w:val="sl-SI"/>
              </w:rPr>
              <w:t>Tema ni strukturirana, dijak predstavi le ne kaj aspektov.</w:t>
            </w:r>
          </w:p>
          <w:p w:rsidR="003F7998" w:rsidRPr="003F7998" w:rsidRDefault="003F7998" w:rsidP="003F7998">
            <w:pPr>
              <w:rPr>
                <w:rFonts w:cstheme="minorHAnsi"/>
                <w:sz w:val="20"/>
                <w:szCs w:val="20"/>
                <w:lang w:val="sl-SI"/>
              </w:rPr>
            </w:pPr>
            <w:r w:rsidRPr="003F7998">
              <w:rPr>
                <w:rFonts w:cstheme="minorHAnsi"/>
                <w:sz w:val="20"/>
                <w:szCs w:val="20"/>
                <w:lang w:val="sl-SI"/>
              </w:rPr>
              <w:t>Na vprašanja ob koncu predstavitve dijak ne zna ustrezno reagirati in ponavlja, kar je že povedal.</w:t>
            </w:r>
          </w:p>
        </w:tc>
      </w:tr>
      <w:tr w:rsidR="003E17B8" w:rsidRPr="003F7998" w:rsidTr="006406B2">
        <w:trPr>
          <w:trHeight w:val="1871"/>
        </w:trPr>
        <w:tc>
          <w:tcPr>
            <w:tcW w:w="2648" w:type="dxa"/>
            <w:shd w:val="clear" w:color="auto" w:fill="auto"/>
            <w:vAlign w:val="center"/>
          </w:tcPr>
          <w:p w:rsidR="003F7998" w:rsidRPr="003F7998" w:rsidRDefault="003F7998" w:rsidP="003F7998">
            <w:pPr>
              <w:jc w:val="center"/>
              <w:rPr>
                <w:rFonts w:cstheme="minorHAnsi"/>
                <w:b/>
                <w:sz w:val="20"/>
                <w:szCs w:val="18"/>
                <w:lang w:val="sl-SI"/>
              </w:rPr>
            </w:pPr>
            <w:r w:rsidRPr="003F7998">
              <w:rPr>
                <w:rFonts w:cstheme="minorHAnsi"/>
                <w:b/>
                <w:sz w:val="20"/>
                <w:szCs w:val="18"/>
                <w:lang w:val="sl-SI"/>
              </w:rPr>
              <w:t>PREDSTAVITEV</w:t>
            </w:r>
          </w:p>
        </w:tc>
        <w:tc>
          <w:tcPr>
            <w:tcW w:w="2507" w:type="dxa"/>
            <w:shd w:val="clear" w:color="auto" w:fill="auto"/>
            <w:vAlign w:val="center"/>
          </w:tcPr>
          <w:p w:rsidR="003F7998" w:rsidRPr="003F7998" w:rsidRDefault="003F7998" w:rsidP="003F7998">
            <w:pPr>
              <w:rPr>
                <w:rFonts w:cstheme="minorHAnsi"/>
                <w:sz w:val="20"/>
                <w:szCs w:val="20"/>
                <w:lang w:val="sl-SI"/>
              </w:rPr>
            </w:pPr>
            <w:r w:rsidRPr="003F7998">
              <w:rPr>
                <w:rFonts w:cstheme="minorHAnsi"/>
                <w:sz w:val="20"/>
                <w:szCs w:val="20"/>
                <w:lang w:val="sl-SI"/>
              </w:rPr>
              <w:t>Mimika in gestika sta primerni, dijak je v interakciji s publiko in temo predstavlja samostojno, brez pomožnih sredstev. Dijak uporablja dodatni material.</w:t>
            </w:r>
          </w:p>
        </w:tc>
        <w:tc>
          <w:tcPr>
            <w:tcW w:w="2505" w:type="dxa"/>
            <w:shd w:val="clear" w:color="auto" w:fill="auto"/>
            <w:vAlign w:val="center"/>
          </w:tcPr>
          <w:p w:rsidR="003F7998" w:rsidRPr="003F7998" w:rsidRDefault="003F7998" w:rsidP="003F7998">
            <w:pPr>
              <w:rPr>
                <w:rFonts w:cstheme="minorHAnsi"/>
                <w:sz w:val="20"/>
                <w:szCs w:val="20"/>
                <w:lang w:val="sl-SI"/>
              </w:rPr>
            </w:pPr>
            <w:r w:rsidRPr="003F7998">
              <w:rPr>
                <w:rFonts w:cstheme="minorHAnsi"/>
                <w:sz w:val="20"/>
                <w:szCs w:val="20"/>
                <w:lang w:val="sl-SI"/>
              </w:rPr>
              <w:t>Mimika, gestika in očesni stik  s publiko je večinoma primerna. Dijak nekaj informacij prebere.</w:t>
            </w:r>
          </w:p>
        </w:tc>
        <w:tc>
          <w:tcPr>
            <w:tcW w:w="2512" w:type="dxa"/>
            <w:gridSpan w:val="2"/>
            <w:shd w:val="clear" w:color="auto" w:fill="auto"/>
            <w:vAlign w:val="center"/>
          </w:tcPr>
          <w:p w:rsidR="003F7998" w:rsidRPr="003F7998" w:rsidRDefault="003F7998" w:rsidP="003F7998">
            <w:pPr>
              <w:rPr>
                <w:rFonts w:cstheme="minorHAnsi"/>
                <w:sz w:val="20"/>
                <w:szCs w:val="20"/>
                <w:lang w:val="sl-SI"/>
              </w:rPr>
            </w:pPr>
            <w:r w:rsidRPr="003F7998">
              <w:rPr>
                <w:rFonts w:cstheme="minorHAnsi"/>
                <w:sz w:val="20"/>
                <w:szCs w:val="20"/>
                <w:lang w:val="sl-SI"/>
              </w:rPr>
              <w:t>Mimika in gestika nista primerni, dijak nima očesnega stika  s publiko. Dijak bere.</w:t>
            </w:r>
          </w:p>
        </w:tc>
      </w:tr>
      <w:tr w:rsidR="003E17B8" w:rsidRPr="003F7998" w:rsidTr="006406B2">
        <w:trPr>
          <w:gridAfter w:val="1"/>
          <w:wAfter w:w="7" w:type="dxa"/>
          <w:trHeight w:val="1417"/>
        </w:trPr>
        <w:tc>
          <w:tcPr>
            <w:tcW w:w="2648" w:type="dxa"/>
            <w:shd w:val="clear" w:color="auto" w:fill="auto"/>
            <w:vAlign w:val="center"/>
          </w:tcPr>
          <w:p w:rsidR="003F7998" w:rsidRPr="003F7998" w:rsidRDefault="003F7998" w:rsidP="003F7998">
            <w:pPr>
              <w:jc w:val="center"/>
              <w:rPr>
                <w:rFonts w:cstheme="minorHAnsi"/>
                <w:b/>
                <w:sz w:val="20"/>
                <w:szCs w:val="18"/>
                <w:lang w:val="sl-SI"/>
              </w:rPr>
            </w:pPr>
            <w:r w:rsidRPr="003F7998">
              <w:rPr>
                <w:rFonts w:cstheme="minorHAnsi"/>
                <w:b/>
                <w:sz w:val="20"/>
                <w:szCs w:val="18"/>
                <w:lang w:val="sl-SI"/>
              </w:rPr>
              <w:t>SLOVNIČNA PRAVILNOST IZGOVORJAVA</w:t>
            </w:r>
          </w:p>
        </w:tc>
        <w:tc>
          <w:tcPr>
            <w:tcW w:w="2507" w:type="dxa"/>
            <w:shd w:val="clear" w:color="auto" w:fill="auto"/>
            <w:vAlign w:val="center"/>
          </w:tcPr>
          <w:p w:rsidR="003F7998" w:rsidRPr="003F7998" w:rsidRDefault="003F7998" w:rsidP="003F7998">
            <w:pPr>
              <w:rPr>
                <w:rFonts w:cstheme="minorHAnsi"/>
                <w:sz w:val="20"/>
                <w:szCs w:val="20"/>
                <w:lang w:val="sl-SI"/>
              </w:rPr>
            </w:pPr>
            <w:r w:rsidRPr="003F7998">
              <w:rPr>
                <w:rFonts w:cstheme="minorHAnsi"/>
                <w:sz w:val="20"/>
                <w:szCs w:val="20"/>
                <w:lang w:val="sl-SI"/>
              </w:rPr>
              <w:t>Dijak večinoma obvlada rabljene slovnične strukture in naredi le malo napak. Izgovorjava je večinoma razumljiva.</w:t>
            </w:r>
          </w:p>
        </w:tc>
        <w:tc>
          <w:tcPr>
            <w:tcW w:w="2505" w:type="dxa"/>
            <w:shd w:val="clear" w:color="auto" w:fill="auto"/>
            <w:vAlign w:val="center"/>
          </w:tcPr>
          <w:p w:rsidR="003F7998" w:rsidRPr="003F7998" w:rsidRDefault="003F7998" w:rsidP="003F7998">
            <w:pPr>
              <w:rPr>
                <w:rFonts w:cstheme="minorHAnsi"/>
                <w:sz w:val="20"/>
                <w:szCs w:val="20"/>
                <w:lang w:val="sl-SI"/>
              </w:rPr>
            </w:pPr>
            <w:r w:rsidRPr="003F7998">
              <w:rPr>
                <w:rFonts w:cstheme="minorHAnsi"/>
                <w:sz w:val="20"/>
                <w:szCs w:val="20"/>
                <w:lang w:val="sl-SI"/>
              </w:rPr>
              <w:t>Dijak naredi nekaj napak. Enostavne strukture uporablja pravilno. Izgovorjava je dovolj jasna.</w:t>
            </w:r>
          </w:p>
        </w:tc>
        <w:tc>
          <w:tcPr>
            <w:tcW w:w="2505" w:type="dxa"/>
            <w:shd w:val="clear" w:color="auto" w:fill="auto"/>
            <w:vAlign w:val="center"/>
          </w:tcPr>
          <w:p w:rsidR="003F7998" w:rsidRPr="003F7998" w:rsidRDefault="003F7998" w:rsidP="003F7998">
            <w:pPr>
              <w:rPr>
                <w:rFonts w:cstheme="minorHAnsi"/>
                <w:sz w:val="20"/>
                <w:szCs w:val="20"/>
                <w:lang w:val="sl-SI"/>
              </w:rPr>
            </w:pPr>
            <w:r w:rsidRPr="003F7998">
              <w:rPr>
                <w:rFonts w:cstheme="minorHAnsi"/>
                <w:sz w:val="20"/>
                <w:szCs w:val="20"/>
                <w:lang w:val="sl-SI"/>
              </w:rPr>
              <w:t>Dijak naredi veliko napak (npr. stavčna zgradba, spregatev, raba sklonov, zaimkov, predlogov….).</w:t>
            </w:r>
          </w:p>
          <w:p w:rsidR="003F7998" w:rsidRPr="003F7998" w:rsidRDefault="003F7998" w:rsidP="003F7998">
            <w:pPr>
              <w:rPr>
                <w:rFonts w:cstheme="minorHAnsi"/>
                <w:sz w:val="20"/>
                <w:szCs w:val="20"/>
                <w:lang w:val="sl-SI"/>
              </w:rPr>
            </w:pPr>
            <w:r w:rsidRPr="003F7998">
              <w:rPr>
                <w:rFonts w:cstheme="minorHAnsi"/>
                <w:sz w:val="20"/>
                <w:szCs w:val="20"/>
                <w:lang w:val="sl-SI"/>
              </w:rPr>
              <w:t>Izgovorjava ponekod otežuje razumevanje.</w:t>
            </w:r>
          </w:p>
        </w:tc>
      </w:tr>
    </w:tbl>
    <w:p w:rsidR="003F7998" w:rsidRDefault="003F7998" w:rsidP="003F7998">
      <w:pPr>
        <w:autoSpaceDE w:val="0"/>
        <w:autoSpaceDN w:val="0"/>
        <w:adjustRightInd w:val="0"/>
        <w:rPr>
          <w:rFonts w:cstheme="minorHAnsi"/>
          <w:b/>
          <w:bCs/>
          <w:color w:val="000000"/>
          <w:sz w:val="20"/>
          <w:szCs w:val="20"/>
          <w:lang w:val="sl-SI"/>
        </w:rPr>
      </w:pPr>
    </w:p>
    <w:p w:rsidR="000B37D4" w:rsidRPr="003F7998" w:rsidRDefault="000B37D4" w:rsidP="003F7998">
      <w:pPr>
        <w:autoSpaceDE w:val="0"/>
        <w:autoSpaceDN w:val="0"/>
        <w:adjustRightInd w:val="0"/>
        <w:rPr>
          <w:rFonts w:cstheme="minorHAnsi"/>
          <w:b/>
          <w:bCs/>
          <w:color w:val="000000"/>
          <w:sz w:val="20"/>
          <w:szCs w:val="20"/>
          <w:lang w:val="sl-SI"/>
        </w:rPr>
      </w:pPr>
    </w:p>
    <w:p w:rsidR="003F7998" w:rsidRPr="003F7998" w:rsidRDefault="003F7998" w:rsidP="003F7998">
      <w:pPr>
        <w:autoSpaceDE w:val="0"/>
        <w:autoSpaceDN w:val="0"/>
        <w:adjustRightInd w:val="0"/>
        <w:rPr>
          <w:rFonts w:cstheme="minorHAnsi"/>
          <w:b/>
          <w:color w:val="000000"/>
          <w:sz w:val="20"/>
          <w:szCs w:val="20"/>
          <w:lang w:val="sl-SI"/>
        </w:rPr>
      </w:pPr>
      <w:r w:rsidRPr="003F7998">
        <w:rPr>
          <w:rFonts w:cstheme="minorHAnsi"/>
          <w:b/>
          <w:color w:val="000000"/>
          <w:sz w:val="20"/>
          <w:szCs w:val="20"/>
          <w:lang w:val="sl-SI"/>
        </w:rPr>
        <w:t xml:space="preserve">Skupno število točk: </w:t>
      </w:r>
      <w:r w:rsidRPr="003F7998">
        <w:rPr>
          <w:rFonts w:cstheme="minorHAnsi"/>
          <w:b/>
          <w:bCs/>
          <w:color w:val="000000"/>
          <w:sz w:val="20"/>
          <w:szCs w:val="20"/>
          <w:lang w:val="sl-SI"/>
        </w:rPr>
        <w:t>15</w:t>
      </w:r>
      <w:r w:rsidRPr="003F7998">
        <w:rPr>
          <w:rFonts w:cstheme="minorHAnsi"/>
          <w:b/>
          <w:color w:val="000000"/>
          <w:sz w:val="20"/>
          <w:szCs w:val="20"/>
          <w:lang w:val="sl-SI"/>
        </w:rPr>
        <w:t xml:space="preserve"> </w:t>
      </w:r>
    </w:p>
    <w:p w:rsidR="003F7998" w:rsidRPr="000B37D4" w:rsidRDefault="003F7998" w:rsidP="003F7998">
      <w:pPr>
        <w:autoSpaceDE w:val="0"/>
        <w:autoSpaceDN w:val="0"/>
        <w:adjustRightInd w:val="0"/>
        <w:rPr>
          <w:rFonts w:cstheme="minorHAnsi"/>
          <w:color w:val="000000"/>
          <w:sz w:val="16"/>
          <w:szCs w:val="16"/>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284"/>
        <w:gridCol w:w="572"/>
        <w:gridCol w:w="420"/>
        <w:gridCol w:w="567"/>
        <w:gridCol w:w="567"/>
      </w:tblGrid>
      <w:tr w:rsidR="003F7998" w:rsidRPr="003F7998" w:rsidTr="006406B2">
        <w:trPr>
          <w:trHeight w:val="340"/>
        </w:trPr>
        <w:tc>
          <w:tcPr>
            <w:tcW w:w="704"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0</w:t>
            </w:r>
          </w:p>
        </w:tc>
        <w:tc>
          <w:tcPr>
            <w:tcW w:w="284"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w:t>
            </w:r>
          </w:p>
        </w:tc>
        <w:tc>
          <w:tcPr>
            <w:tcW w:w="572"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7</w:t>
            </w:r>
          </w:p>
        </w:tc>
        <w:tc>
          <w:tcPr>
            <w:tcW w:w="420"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w:t>
            </w:r>
          </w:p>
        </w:tc>
        <w:tc>
          <w:tcPr>
            <w:tcW w:w="567" w:type="dxa"/>
          </w:tcPr>
          <w:p w:rsidR="003F7998" w:rsidRPr="003F7998" w:rsidRDefault="003F7998" w:rsidP="003F7998">
            <w:pPr>
              <w:autoSpaceDE w:val="0"/>
              <w:autoSpaceDN w:val="0"/>
              <w:adjustRightInd w:val="0"/>
              <w:jc w:val="center"/>
              <w:rPr>
                <w:rFonts w:cstheme="minorHAnsi"/>
                <w:color w:val="000000"/>
                <w:sz w:val="20"/>
                <w:szCs w:val="20"/>
                <w:lang w:val="sl-SI"/>
              </w:rPr>
            </w:pPr>
            <w:proofErr w:type="spellStart"/>
            <w:r w:rsidRPr="003F7998">
              <w:rPr>
                <w:rFonts w:cstheme="minorHAnsi"/>
                <w:color w:val="000000"/>
                <w:sz w:val="20"/>
                <w:szCs w:val="20"/>
                <w:lang w:val="sl-SI"/>
              </w:rPr>
              <w:t>nzd</w:t>
            </w:r>
            <w:proofErr w:type="spellEnd"/>
          </w:p>
        </w:tc>
        <w:tc>
          <w:tcPr>
            <w:tcW w:w="567"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(1)</w:t>
            </w:r>
          </w:p>
        </w:tc>
      </w:tr>
      <w:tr w:rsidR="003F7998" w:rsidRPr="003F7998" w:rsidTr="006406B2">
        <w:trPr>
          <w:trHeight w:val="340"/>
        </w:trPr>
        <w:tc>
          <w:tcPr>
            <w:tcW w:w="704"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7,5</w:t>
            </w:r>
          </w:p>
        </w:tc>
        <w:tc>
          <w:tcPr>
            <w:tcW w:w="284"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w:t>
            </w:r>
          </w:p>
        </w:tc>
        <w:tc>
          <w:tcPr>
            <w:tcW w:w="572"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9,5</w:t>
            </w:r>
          </w:p>
        </w:tc>
        <w:tc>
          <w:tcPr>
            <w:tcW w:w="420"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w:t>
            </w:r>
          </w:p>
        </w:tc>
        <w:tc>
          <w:tcPr>
            <w:tcW w:w="567" w:type="dxa"/>
          </w:tcPr>
          <w:p w:rsidR="003F7998" w:rsidRPr="003F7998" w:rsidRDefault="003F7998" w:rsidP="003F7998">
            <w:pPr>
              <w:autoSpaceDE w:val="0"/>
              <w:autoSpaceDN w:val="0"/>
              <w:adjustRightInd w:val="0"/>
              <w:jc w:val="center"/>
              <w:rPr>
                <w:rFonts w:cstheme="minorHAnsi"/>
                <w:color w:val="000000"/>
                <w:sz w:val="20"/>
                <w:szCs w:val="20"/>
                <w:lang w:val="sl-SI"/>
              </w:rPr>
            </w:pPr>
            <w:proofErr w:type="spellStart"/>
            <w:r w:rsidRPr="003F7998">
              <w:rPr>
                <w:rFonts w:cstheme="minorHAnsi"/>
                <w:color w:val="000000"/>
                <w:sz w:val="20"/>
                <w:szCs w:val="20"/>
                <w:lang w:val="sl-SI"/>
              </w:rPr>
              <w:t>zd</w:t>
            </w:r>
            <w:proofErr w:type="spellEnd"/>
          </w:p>
        </w:tc>
        <w:tc>
          <w:tcPr>
            <w:tcW w:w="567"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(2)</w:t>
            </w:r>
          </w:p>
        </w:tc>
      </w:tr>
      <w:tr w:rsidR="003F7998" w:rsidRPr="003F7998" w:rsidTr="006406B2">
        <w:trPr>
          <w:trHeight w:val="340"/>
        </w:trPr>
        <w:tc>
          <w:tcPr>
            <w:tcW w:w="704"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10</w:t>
            </w:r>
          </w:p>
        </w:tc>
        <w:tc>
          <w:tcPr>
            <w:tcW w:w="284"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w:t>
            </w:r>
          </w:p>
        </w:tc>
        <w:tc>
          <w:tcPr>
            <w:tcW w:w="572"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11,5</w:t>
            </w:r>
          </w:p>
        </w:tc>
        <w:tc>
          <w:tcPr>
            <w:tcW w:w="420"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w:t>
            </w:r>
          </w:p>
        </w:tc>
        <w:tc>
          <w:tcPr>
            <w:tcW w:w="567" w:type="dxa"/>
          </w:tcPr>
          <w:p w:rsidR="003F7998" w:rsidRPr="003F7998" w:rsidRDefault="003F7998" w:rsidP="003F7998">
            <w:pPr>
              <w:autoSpaceDE w:val="0"/>
              <w:autoSpaceDN w:val="0"/>
              <w:adjustRightInd w:val="0"/>
              <w:jc w:val="center"/>
              <w:rPr>
                <w:rFonts w:cstheme="minorHAnsi"/>
                <w:color w:val="000000"/>
                <w:sz w:val="20"/>
                <w:szCs w:val="20"/>
                <w:lang w:val="sl-SI"/>
              </w:rPr>
            </w:pPr>
            <w:proofErr w:type="spellStart"/>
            <w:r w:rsidRPr="003F7998">
              <w:rPr>
                <w:rFonts w:cstheme="minorHAnsi"/>
                <w:color w:val="000000"/>
                <w:sz w:val="20"/>
                <w:szCs w:val="20"/>
                <w:lang w:val="sl-SI"/>
              </w:rPr>
              <w:t>db</w:t>
            </w:r>
            <w:proofErr w:type="spellEnd"/>
          </w:p>
        </w:tc>
        <w:tc>
          <w:tcPr>
            <w:tcW w:w="567"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(3)</w:t>
            </w:r>
          </w:p>
        </w:tc>
      </w:tr>
      <w:tr w:rsidR="003F7998" w:rsidRPr="003F7998" w:rsidTr="006406B2">
        <w:trPr>
          <w:trHeight w:val="340"/>
        </w:trPr>
        <w:tc>
          <w:tcPr>
            <w:tcW w:w="704"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12</w:t>
            </w:r>
          </w:p>
        </w:tc>
        <w:tc>
          <w:tcPr>
            <w:tcW w:w="284"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w:t>
            </w:r>
          </w:p>
        </w:tc>
        <w:tc>
          <w:tcPr>
            <w:tcW w:w="572"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13</w:t>
            </w:r>
          </w:p>
        </w:tc>
        <w:tc>
          <w:tcPr>
            <w:tcW w:w="420"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w:t>
            </w:r>
          </w:p>
        </w:tc>
        <w:tc>
          <w:tcPr>
            <w:tcW w:w="567" w:type="dxa"/>
          </w:tcPr>
          <w:p w:rsidR="003F7998" w:rsidRPr="003F7998" w:rsidRDefault="003F7998" w:rsidP="003F7998">
            <w:pPr>
              <w:autoSpaceDE w:val="0"/>
              <w:autoSpaceDN w:val="0"/>
              <w:adjustRightInd w:val="0"/>
              <w:jc w:val="center"/>
              <w:rPr>
                <w:rFonts w:cstheme="minorHAnsi"/>
                <w:color w:val="000000"/>
                <w:sz w:val="20"/>
                <w:szCs w:val="20"/>
                <w:lang w:val="sl-SI"/>
              </w:rPr>
            </w:pPr>
            <w:proofErr w:type="spellStart"/>
            <w:r w:rsidRPr="003F7998">
              <w:rPr>
                <w:rFonts w:cstheme="minorHAnsi"/>
                <w:color w:val="000000"/>
                <w:sz w:val="20"/>
                <w:szCs w:val="20"/>
                <w:lang w:val="sl-SI"/>
              </w:rPr>
              <w:t>pdb</w:t>
            </w:r>
            <w:proofErr w:type="spellEnd"/>
          </w:p>
        </w:tc>
        <w:tc>
          <w:tcPr>
            <w:tcW w:w="567"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(4)</w:t>
            </w:r>
          </w:p>
        </w:tc>
      </w:tr>
      <w:tr w:rsidR="003F7998" w:rsidRPr="003F7998" w:rsidTr="006406B2">
        <w:trPr>
          <w:trHeight w:val="340"/>
        </w:trPr>
        <w:tc>
          <w:tcPr>
            <w:tcW w:w="704"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lastRenderedPageBreak/>
              <w:t>13,5</w:t>
            </w:r>
          </w:p>
        </w:tc>
        <w:tc>
          <w:tcPr>
            <w:tcW w:w="284"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w:t>
            </w:r>
          </w:p>
        </w:tc>
        <w:tc>
          <w:tcPr>
            <w:tcW w:w="572"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15</w:t>
            </w:r>
          </w:p>
        </w:tc>
        <w:tc>
          <w:tcPr>
            <w:tcW w:w="420"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w:t>
            </w:r>
          </w:p>
        </w:tc>
        <w:tc>
          <w:tcPr>
            <w:tcW w:w="567" w:type="dxa"/>
          </w:tcPr>
          <w:p w:rsidR="003F7998" w:rsidRPr="003F7998" w:rsidRDefault="003F7998" w:rsidP="003F7998">
            <w:pPr>
              <w:autoSpaceDE w:val="0"/>
              <w:autoSpaceDN w:val="0"/>
              <w:adjustRightInd w:val="0"/>
              <w:jc w:val="center"/>
              <w:rPr>
                <w:rFonts w:cstheme="minorHAnsi"/>
                <w:color w:val="000000"/>
                <w:sz w:val="20"/>
                <w:szCs w:val="20"/>
                <w:lang w:val="sl-SI"/>
              </w:rPr>
            </w:pPr>
            <w:proofErr w:type="spellStart"/>
            <w:r w:rsidRPr="003F7998">
              <w:rPr>
                <w:rFonts w:cstheme="minorHAnsi"/>
                <w:color w:val="000000"/>
                <w:sz w:val="20"/>
                <w:szCs w:val="20"/>
                <w:lang w:val="sl-SI"/>
              </w:rPr>
              <w:t>odl</w:t>
            </w:r>
            <w:proofErr w:type="spellEnd"/>
          </w:p>
        </w:tc>
        <w:tc>
          <w:tcPr>
            <w:tcW w:w="567" w:type="dxa"/>
          </w:tcPr>
          <w:p w:rsidR="003F7998" w:rsidRPr="003F7998" w:rsidRDefault="003F7998" w:rsidP="003F7998">
            <w:pPr>
              <w:autoSpaceDE w:val="0"/>
              <w:autoSpaceDN w:val="0"/>
              <w:adjustRightInd w:val="0"/>
              <w:jc w:val="center"/>
              <w:rPr>
                <w:rFonts w:cstheme="minorHAnsi"/>
                <w:color w:val="000000"/>
                <w:sz w:val="20"/>
                <w:szCs w:val="20"/>
                <w:lang w:val="sl-SI"/>
              </w:rPr>
            </w:pPr>
            <w:r w:rsidRPr="003F7998">
              <w:rPr>
                <w:rFonts w:cstheme="minorHAnsi"/>
                <w:color w:val="000000"/>
                <w:sz w:val="20"/>
                <w:szCs w:val="20"/>
                <w:lang w:val="sl-SI"/>
              </w:rPr>
              <w:t>(5)</w:t>
            </w:r>
          </w:p>
        </w:tc>
      </w:tr>
    </w:tbl>
    <w:p w:rsidR="003F7998" w:rsidRPr="003F7998" w:rsidRDefault="003F7998" w:rsidP="003F7998">
      <w:pPr>
        <w:autoSpaceDE w:val="0"/>
        <w:autoSpaceDN w:val="0"/>
        <w:adjustRightInd w:val="0"/>
        <w:rPr>
          <w:rFonts w:cstheme="minorHAnsi"/>
          <w:b/>
          <w:bCs/>
          <w:color w:val="000000"/>
          <w:lang w:val="sl-SI"/>
        </w:rPr>
      </w:pPr>
      <w:r w:rsidRPr="003F7998">
        <w:rPr>
          <w:rFonts w:cstheme="minorHAnsi"/>
          <w:b/>
          <w:bCs/>
          <w:color w:val="000000"/>
          <w:lang w:val="sl-SI"/>
        </w:rPr>
        <w:t>Priloga 3</w:t>
      </w:r>
    </w:p>
    <w:p w:rsidR="003F7998" w:rsidRPr="003F7998" w:rsidRDefault="003F7998" w:rsidP="003F7998">
      <w:pPr>
        <w:autoSpaceDE w:val="0"/>
        <w:autoSpaceDN w:val="0"/>
        <w:adjustRightInd w:val="0"/>
        <w:rPr>
          <w:rFonts w:cstheme="minorHAnsi"/>
          <w:b/>
          <w:bCs/>
          <w:color w:val="000000"/>
          <w:lang w:val="sl-SI"/>
        </w:rPr>
      </w:pPr>
    </w:p>
    <w:p w:rsidR="003F7998" w:rsidRPr="003F7998" w:rsidRDefault="003F7998" w:rsidP="003F7998">
      <w:pPr>
        <w:autoSpaceDE w:val="0"/>
        <w:autoSpaceDN w:val="0"/>
        <w:adjustRightInd w:val="0"/>
        <w:rPr>
          <w:rFonts w:cstheme="minorHAnsi"/>
          <w:b/>
          <w:bCs/>
          <w:color w:val="000000"/>
          <w:sz w:val="24"/>
          <w:lang w:val="sl-SI"/>
        </w:rPr>
      </w:pPr>
      <w:r w:rsidRPr="003F7998">
        <w:rPr>
          <w:rFonts w:cstheme="minorHAnsi"/>
          <w:b/>
          <w:bCs/>
          <w:color w:val="000000"/>
          <w:sz w:val="24"/>
          <w:lang w:val="sl-SI"/>
        </w:rPr>
        <w:t xml:space="preserve">Merila za ocenjevanje pisnih sestavkov </w:t>
      </w:r>
    </w:p>
    <w:p w:rsidR="003F7998" w:rsidRPr="003F7998" w:rsidRDefault="003F7998" w:rsidP="003F7998">
      <w:pPr>
        <w:autoSpaceDE w:val="0"/>
        <w:autoSpaceDN w:val="0"/>
        <w:adjustRightInd w:val="0"/>
        <w:rPr>
          <w:rFonts w:cstheme="minorHAnsi"/>
          <w:b/>
          <w:bCs/>
          <w:color w:val="000000"/>
          <w:lang w:val="sl-SI"/>
        </w:rPr>
      </w:pPr>
    </w:p>
    <w:p w:rsidR="003F7998" w:rsidRPr="003F7998" w:rsidRDefault="003F7998" w:rsidP="003F7998">
      <w:pPr>
        <w:rPr>
          <w:rFonts w:cstheme="minorHAnsi"/>
          <w:lang w:val="sl-SI"/>
        </w:rPr>
      </w:pPr>
      <w:r w:rsidRPr="003F7998">
        <w:rPr>
          <w:rFonts w:cstheme="minorHAnsi"/>
          <w:lang w:val="sl-SI"/>
        </w:rPr>
        <w:t>8 točk: 3 točke za vsebino</w:t>
      </w:r>
    </w:p>
    <w:p w:rsidR="003F7998" w:rsidRPr="003F7998" w:rsidRDefault="003F7998" w:rsidP="003F7998">
      <w:pPr>
        <w:rPr>
          <w:rFonts w:cstheme="minorHAnsi"/>
          <w:lang w:val="sl-SI"/>
        </w:rPr>
      </w:pPr>
      <w:r w:rsidRPr="003F7998">
        <w:rPr>
          <w:rFonts w:cstheme="minorHAnsi"/>
          <w:lang w:val="sl-SI"/>
        </w:rPr>
        <w:t xml:space="preserve">             3 točke besedišče in strukture</w:t>
      </w:r>
    </w:p>
    <w:p w:rsidR="003F7998" w:rsidRPr="003F7998" w:rsidRDefault="003F7998" w:rsidP="003F7998">
      <w:pPr>
        <w:rPr>
          <w:rFonts w:cstheme="minorHAnsi"/>
          <w:lang w:val="sl-SI"/>
        </w:rPr>
      </w:pPr>
      <w:r w:rsidRPr="003F7998">
        <w:rPr>
          <w:rFonts w:cstheme="minorHAnsi"/>
          <w:lang w:val="sl-SI"/>
        </w:rPr>
        <w:t xml:space="preserve">             2 točki slovnična in pravopisna pravilnost</w:t>
      </w:r>
    </w:p>
    <w:p w:rsidR="003F7998" w:rsidRPr="003F7998" w:rsidRDefault="003F7998" w:rsidP="003F7998">
      <w:pPr>
        <w:rPr>
          <w:lang w:val="sl-SI"/>
        </w:rPr>
      </w:pPr>
    </w:p>
    <w:tbl>
      <w:tblPr>
        <w:tblStyle w:val="Tabelamrea"/>
        <w:tblW w:w="0" w:type="auto"/>
        <w:tblLook w:val="04A0" w:firstRow="1" w:lastRow="0" w:firstColumn="1" w:lastColumn="0" w:noHBand="0" w:noVBand="1"/>
      </w:tblPr>
      <w:tblGrid>
        <w:gridCol w:w="2609"/>
        <w:gridCol w:w="6453"/>
      </w:tblGrid>
      <w:tr w:rsidR="003F7998" w:rsidRPr="003F7998" w:rsidTr="006406B2">
        <w:trPr>
          <w:trHeight w:val="454"/>
        </w:trPr>
        <w:tc>
          <w:tcPr>
            <w:tcW w:w="9350" w:type="dxa"/>
            <w:gridSpan w:val="2"/>
            <w:vAlign w:val="center"/>
          </w:tcPr>
          <w:p w:rsidR="003F7998" w:rsidRPr="003F7998" w:rsidRDefault="003F7998" w:rsidP="003F7998">
            <w:pPr>
              <w:rPr>
                <w:b/>
                <w:lang w:val="sl-SI"/>
              </w:rPr>
            </w:pPr>
            <w:r w:rsidRPr="003F7998">
              <w:rPr>
                <w:b/>
                <w:lang w:val="sl-SI"/>
              </w:rPr>
              <w:t>VSEBINA</w:t>
            </w:r>
          </w:p>
        </w:tc>
      </w:tr>
      <w:tr w:rsidR="003F7998" w:rsidRPr="003F7998" w:rsidTr="006406B2">
        <w:trPr>
          <w:trHeight w:val="907"/>
        </w:trPr>
        <w:tc>
          <w:tcPr>
            <w:tcW w:w="2689" w:type="dxa"/>
            <w:vAlign w:val="center"/>
          </w:tcPr>
          <w:p w:rsidR="003F7998" w:rsidRPr="003F7998" w:rsidRDefault="003F7998" w:rsidP="003F7998">
            <w:pPr>
              <w:rPr>
                <w:lang w:val="sl-SI"/>
              </w:rPr>
            </w:pPr>
            <w:r w:rsidRPr="003F7998">
              <w:rPr>
                <w:lang w:val="sl-SI"/>
              </w:rPr>
              <w:t>3  točke</w:t>
            </w:r>
          </w:p>
        </w:tc>
        <w:tc>
          <w:tcPr>
            <w:tcW w:w="6661" w:type="dxa"/>
            <w:vAlign w:val="center"/>
          </w:tcPr>
          <w:p w:rsidR="003F7998" w:rsidRPr="003F7998" w:rsidRDefault="003F7998" w:rsidP="003F7998">
            <w:pPr>
              <w:rPr>
                <w:lang w:val="sl-SI"/>
              </w:rPr>
            </w:pPr>
            <w:r w:rsidRPr="003F7998">
              <w:rPr>
                <w:lang w:val="sl-SI"/>
              </w:rPr>
              <w:t xml:space="preserve">Vsebina besedila v celoti ustreza zahtevam v nalogi. Dijak/dijakinja predstavi argumente, ki se navezujejo eden na drugega. Jasno in obširno izrazi svoja stališča. </w:t>
            </w:r>
          </w:p>
        </w:tc>
      </w:tr>
      <w:tr w:rsidR="003F7998" w:rsidRPr="001B7AEB" w:rsidTr="006406B2">
        <w:trPr>
          <w:trHeight w:val="907"/>
        </w:trPr>
        <w:tc>
          <w:tcPr>
            <w:tcW w:w="2689" w:type="dxa"/>
            <w:vAlign w:val="center"/>
          </w:tcPr>
          <w:p w:rsidR="003F7998" w:rsidRPr="003F7998" w:rsidRDefault="003F7998" w:rsidP="003F7998">
            <w:pPr>
              <w:rPr>
                <w:lang w:val="sl-SI"/>
              </w:rPr>
            </w:pPr>
            <w:r w:rsidRPr="003F7998">
              <w:rPr>
                <w:lang w:val="sl-SI"/>
              </w:rPr>
              <w:t>2  točki</w:t>
            </w:r>
          </w:p>
        </w:tc>
        <w:tc>
          <w:tcPr>
            <w:tcW w:w="6661" w:type="dxa"/>
            <w:vAlign w:val="center"/>
          </w:tcPr>
          <w:p w:rsidR="003F7998" w:rsidRPr="003F7998" w:rsidRDefault="003F7998" w:rsidP="003F7998">
            <w:pPr>
              <w:rPr>
                <w:lang w:val="sl-SI"/>
              </w:rPr>
            </w:pPr>
            <w:r w:rsidRPr="003F7998">
              <w:rPr>
                <w:lang w:val="sl-SI"/>
              </w:rPr>
              <w:t xml:space="preserve">Vsebina besedila večinoma ustreza zahtevam v nalogi. Besedilo je strukturirano in logično zgrajeno. Dijak/dijakinja zagovarja ali zavrača le nekatera zapisana stališča, ne vseh.  </w:t>
            </w:r>
          </w:p>
        </w:tc>
      </w:tr>
      <w:tr w:rsidR="003F7998" w:rsidRPr="001B7AEB" w:rsidTr="006406B2">
        <w:trPr>
          <w:trHeight w:val="907"/>
        </w:trPr>
        <w:tc>
          <w:tcPr>
            <w:tcW w:w="2689" w:type="dxa"/>
            <w:vAlign w:val="center"/>
          </w:tcPr>
          <w:p w:rsidR="003F7998" w:rsidRPr="003F7998" w:rsidRDefault="003F7998" w:rsidP="003F7998">
            <w:pPr>
              <w:rPr>
                <w:lang w:val="sl-SI"/>
              </w:rPr>
            </w:pPr>
            <w:r w:rsidRPr="003F7998">
              <w:rPr>
                <w:lang w:val="sl-SI"/>
              </w:rPr>
              <w:t>1  točka</w:t>
            </w:r>
          </w:p>
        </w:tc>
        <w:tc>
          <w:tcPr>
            <w:tcW w:w="6661" w:type="dxa"/>
            <w:vAlign w:val="center"/>
          </w:tcPr>
          <w:p w:rsidR="003F7998" w:rsidRPr="003F7998" w:rsidRDefault="003F7998" w:rsidP="003F7998">
            <w:pPr>
              <w:rPr>
                <w:lang w:val="sl-SI"/>
              </w:rPr>
            </w:pPr>
            <w:r w:rsidRPr="003F7998">
              <w:rPr>
                <w:lang w:val="sl-SI"/>
              </w:rPr>
              <w:t>Vsebina besedila le deloma ustreza zahtevam v nalogi. Preprosto, sicer razumljivo besedilo ni natančno razčlenjeno. Razmerja niso jasno izražena.</w:t>
            </w:r>
          </w:p>
        </w:tc>
      </w:tr>
      <w:tr w:rsidR="003F7998" w:rsidRPr="001B7AEB" w:rsidTr="006406B2">
        <w:trPr>
          <w:trHeight w:val="907"/>
        </w:trPr>
        <w:tc>
          <w:tcPr>
            <w:tcW w:w="2689" w:type="dxa"/>
            <w:vAlign w:val="center"/>
          </w:tcPr>
          <w:p w:rsidR="003F7998" w:rsidRPr="003F7998" w:rsidRDefault="003F7998" w:rsidP="003F7998">
            <w:pPr>
              <w:rPr>
                <w:lang w:val="sl-SI"/>
              </w:rPr>
            </w:pPr>
            <w:r w:rsidRPr="003F7998">
              <w:rPr>
                <w:lang w:val="sl-SI"/>
              </w:rPr>
              <w:t>0  točk</w:t>
            </w:r>
          </w:p>
        </w:tc>
        <w:tc>
          <w:tcPr>
            <w:tcW w:w="6661" w:type="dxa"/>
            <w:vAlign w:val="center"/>
          </w:tcPr>
          <w:p w:rsidR="003F7998" w:rsidRPr="003F7998" w:rsidRDefault="003F7998" w:rsidP="003F7998">
            <w:pPr>
              <w:rPr>
                <w:lang w:val="sl-SI"/>
              </w:rPr>
            </w:pPr>
            <w:r w:rsidRPr="003F7998">
              <w:rPr>
                <w:lang w:val="sl-SI"/>
              </w:rPr>
              <w:t xml:space="preserve">Vsebina v celoti NE odgovarja zahtevam v nalogi oz. jim ustreza zelo omejeno. Dijaku/dijakinji tudi ne podelimo točk za slovnično in pravopisno pravilnost.  </w:t>
            </w:r>
          </w:p>
        </w:tc>
      </w:tr>
    </w:tbl>
    <w:p w:rsidR="003F7998" w:rsidRPr="003F7998" w:rsidRDefault="003F7998" w:rsidP="003F7998">
      <w:pPr>
        <w:rPr>
          <w:rFonts w:cstheme="minorHAnsi"/>
          <w:lang w:val="sl-SI"/>
        </w:rPr>
      </w:pPr>
    </w:p>
    <w:tbl>
      <w:tblPr>
        <w:tblStyle w:val="Tabelamrea"/>
        <w:tblW w:w="9351" w:type="dxa"/>
        <w:tblLook w:val="04A0" w:firstRow="1" w:lastRow="0" w:firstColumn="1" w:lastColumn="0" w:noHBand="0" w:noVBand="1"/>
      </w:tblPr>
      <w:tblGrid>
        <w:gridCol w:w="2689"/>
        <w:gridCol w:w="6662"/>
      </w:tblGrid>
      <w:tr w:rsidR="003F7998" w:rsidRPr="003F7998" w:rsidTr="006406B2">
        <w:trPr>
          <w:trHeight w:val="510"/>
        </w:trPr>
        <w:tc>
          <w:tcPr>
            <w:tcW w:w="9351" w:type="dxa"/>
            <w:gridSpan w:val="2"/>
            <w:vAlign w:val="center"/>
          </w:tcPr>
          <w:p w:rsidR="003F7998" w:rsidRPr="003F7998" w:rsidRDefault="003F7998" w:rsidP="003F7998">
            <w:pPr>
              <w:rPr>
                <w:b/>
                <w:lang w:val="sl-SI"/>
              </w:rPr>
            </w:pPr>
            <w:r w:rsidRPr="003F7998">
              <w:rPr>
                <w:rFonts w:eastAsia="Times New Roman" w:cstheme="minorHAnsi"/>
                <w:b/>
                <w:sz w:val="24"/>
                <w:lang w:val="sl-SI"/>
              </w:rPr>
              <w:t>BESEDIŠČE IN STRUKTURE</w:t>
            </w:r>
          </w:p>
        </w:tc>
      </w:tr>
      <w:tr w:rsidR="003F7998" w:rsidRPr="001B7AEB" w:rsidTr="006406B2">
        <w:trPr>
          <w:trHeight w:val="794"/>
        </w:trPr>
        <w:tc>
          <w:tcPr>
            <w:tcW w:w="2689" w:type="dxa"/>
            <w:vAlign w:val="center"/>
          </w:tcPr>
          <w:p w:rsidR="003F7998" w:rsidRPr="003F7998" w:rsidRDefault="003F7998" w:rsidP="003F7998">
            <w:pPr>
              <w:rPr>
                <w:rFonts w:cstheme="minorHAnsi"/>
                <w:lang w:val="sl-SI"/>
              </w:rPr>
            </w:pPr>
            <w:r w:rsidRPr="003F7998">
              <w:rPr>
                <w:rFonts w:eastAsia="Times New Roman" w:cstheme="minorHAnsi"/>
                <w:sz w:val="24"/>
                <w:lang w:val="sl-SI"/>
              </w:rPr>
              <w:t>3  točke</w:t>
            </w:r>
          </w:p>
        </w:tc>
        <w:tc>
          <w:tcPr>
            <w:tcW w:w="6662" w:type="dxa"/>
            <w:vAlign w:val="center"/>
          </w:tcPr>
          <w:p w:rsidR="003F7998" w:rsidRPr="003F7998" w:rsidRDefault="003F7998" w:rsidP="003F7998">
            <w:pPr>
              <w:rPr>
                <w:lang w:val="sl-SI"/>
              </w:rPr>
            </w:pPr>
            <w:r w:rsidRPr="003F7998">
              <w:rPr>
                <w:lang w:val="sl-SI"/>
              </w:rPr>
              <w:t>Besedišče je raznovrstno, bogato in ustrezno rabljeno.</w:t>
            </w:r>
          </w:p>
          <w:p w:rsidR="003F7998" w:rsidRPr="003F7998" w:rsidRDefault="003F7998" w:rsidP="003F7998">
            <w:pPr>
              <w:rPr>
                <w:lang w:val="sl-SI"/>
              </w:rPr>
            </w:pPr>
            <w:r w:rsidRPr="003F7998">
              <w:rPr>
                <w:lang w:val="sl-SI"/>
              </w:rPr>
              <w:t>Dijak /dijakinja uporablja tudi zahtevnejše jezikovne strukture.</w:t>
            </w:r>
          </w:p>
        </w:tc>
      </w:tr>
      <w:tr w:rsidR="003F7998" w:rsidRPr="001B7AEB" w:rsidTr="006406B2">
        <w:trPr>
          <w:trHeight w:val="794"/>
        </w:trPr>
        <w:tc>
          <w:tcPr>
            <w:tcW w:w="2689" w:type="dxa"/>
            <w:vAlign w:val="center"/>
          </w:tcPr>
          <w:p w:rsidR="003F7998" w:rsidRPr="003F7998" w:rsidRDefault="003F7998" w:rsidP="003F7998">
            <w:pPr>
              <w:rPr>
                <w:rFonts w:eastAsia="Times New Roman" w:cstheme="minorHAnsi"/>
                <w:sz w:val="24"/>
                <w:lang w:val="sl-SI"/>
              </w:rPr>
            </w:pPr>
            <w:r w:rsidRPr="003F7998">
              <w:rPr>
                <w:rFonts w:eastAsia="Times New Roman" w:cstheme="minorHAnsi"/>
                <w:sz w:val="24"/>
                <w:lang w:val="sl-SI"/>
              </w:rPr>
              <w:t>2  točki</w:t>
            </w:r>
          </w:p>
        </w:tc>
        <w:tc>
          <w:tcPr>
            <w:tcW w:w="6662" w:type="dxa"/>
            <w:vAlign w:val="center"/>
          </w:tcPr>
          <w:p w:rsidR="003F7998" w:rsidRPr="003F7998" w:rsidRDefault="003F7998" w:rsidP="003F7998">
            <w:pPr>
              <w:rPr>
                <w:lang w:val="sl-SI"/>
              </w:rPr>
            </w:pPr>
            <w:r w:rsidRPr="003F7998">
              <w:rPr>
                <w:lang w:val="sl-SI"/>
              </w:rPr>
              <w:t>Besedišče je ustrezno, vendar preprostejše, na nekaterih mestih neprimerno rabljeno.</w:t>
            </w:r>
          </w:p>
          <w:p w:rsidR="003F7998" w:rsidRPr="003F7998" w:rsidRDefault="003F7998" w:rsidP="003F7998">
            <w:pPr>
              <w:rPr>
                <w:lang w:val="sl-SI"/>
              </w:rPr>
            </w:pPr>
            <w:r w:rsidRPr="003F7998">
              <w:rPr>
                <w:lang w:val="sl-SI"/>
              </w:rPr>
              <w:t xml:space="preserve">Dijak /dijakinja uporablja ustrezne jezikovne strukture, zahtevnejše le redko. </w:t>
            </w:r>
          </w:p>
        </w:tc>
      </w:tr>
      <w:tr w:rsidR="003F7998" w:rsidRPr="001B7AEB" w:rsidTr="006406B2">
        <w:trPr>
          <w:trHeight w:val="794"/>
        </w:trPr>
        <w:tc>
          <w:tcPr>
            <w:tcW w:w="2689" w:type="dxa"/>
            <w:tcBorders>
              <w:bottom w:val="single" w:sz="4" w:space="0" w:color="auto"/>
            </w:tcBorders>
            <w:vAlign w:val="center"/>
          </w:tcPr>
          <w:p w:rsidR="003F7998" w:rsidRPr="003F7998" w:rsidRDefault="003F7998" w:rsidP="003F7998">
            <w:pPr>
              <w:rPr>
                <w:rFonts w:eastAsia="Times New Roman" w:cstheme="minorHAnsi"/>
                <w:sz w:val="24"/>
                <w:lang w:val="sl-SI"/>
              </w:rPr>
            </w:pPr>
            <w:r w:rsidRPr="003F7998">
              <w:rPr>
                <w:rFonts w:eastAsia="Times New Roman" w:cstheme="minorHAnsi"/>
                <w:sz w:val="24"/>
                <w:lang w:val="sl-SI"/>
              </w:rPr>
              <w:t>1  točka</w:t>
            </w:r>
          </w:p>
        </w:tc>
        <w:tc>
          <w:tcPr>
            <w:tcW w:w="6662" w:type="dxa"/>
            <w:vAlign w:val="center"/>
          </w:tcPr>
          <w:p w:rsidR="003F7998" w:rsidRPr="003F7998" w:rsidRDefault="003F7998" w:rsidP="003F7998">
            <w:pPr>
              <w:rPr>
                <w:lang w:val="sl-SI"/>
              </w:rPr>
            </w:pPr>
            <w:r w:rsidRPr="003F7998">
              <w:rPr>
                <w:lang w:val="sl-SI"/>
              </w:rPr>
              <w:t>Besedišče je skromno, se ponavlja in je pogosto neprimerno rabljeno.</w:t>
            </w:r>
          </w:p>
          <w:p w:rsidR="003F7998" w:rsidRPr="003F7998" w:rsidRDefault="003F7998" w:rsidP="003F7998">
            <w:pPr>
              <w:rPr>
                <w:lang w:val="sl-SI"/>
              </w:rPr>
            </w:pPr>
            <w:r w:rsidRPr="003F7998">
              <w:rPr>
                <w:lang w:val="sl-SI"/>
              </w:rPr>
              <w:t>V sestavku je veliko oblikoslovno-skladenjskih napak, ki ovirajo razumevanje.</w:t>
            </w:r>
          </w:p>
        </w:tc>
      </w:tr>
      <w:tr w:rsidR="003F7998" w:rsidRPr="001B7AEB" w:rsidTr="006406B2">
        <w:trPr>
          <w:trHeight w:val="794"/>
        </w:trPr>
        <w:tc>
          <w:tcPr>
            <w:tcW w:w="2689" w:type="dxa"/>
            <w:tcBorders>
              <w:bottom w:val="single" w:sz="4" w:space="0" w:color="auto"/>
            </w:tcBorders>
            <w:vAlign w:val="center"/>
          </w:tcPr>
          <w:p w:rsidR="003F7998" w:rsidRPr="003F7998" w:rsidRDefault="003F7998" w:rsidP="003F7998">
            <w:pPr>
              <w:rPr>
                <w:rFonts w:eastAsia="Times New Roman" w:cstheme="minorHAnsi"/>
                <w:sz w:val="24"/>
                <w:lang w:val="sl-SI"/>
              </w:rPr>
            </w:pPr>
            <w:r w:rsidRPr="003F7998">
              <w:rPr>
                <w:rFonts w:eastAsia="Times New Roman" w:cstheme="minorHAnsi"/>
                <w:sz w:val="24"/>
                <w:lang w:val="sl-SI"/>
              </w:rPr>
              <w:t>0  točk</w:t>
            </w:r>
          </w:p>
        </w:tc>
        <w:tc>
          <w:tcPr>
            <w:tcW w:w="6662" w:type="dxa"/>
            <w:vAlign w:val="center"/>
          </w:tcPr>
          <w:p w:rsidR="003F7998" w:rsidRPr="003F7998" w:rsidRDefault="003F7998" w:rsidP="003F7998">
            <w:pPr>
              <w:rPr>
                <w:lang w:val="sl-SI"/>
              </w:rPr>
            </w:pPr>
            <w:r w:rsidRPr="003F7998">
              <w:rPr>
                <w:lang w:val="sl-SI"/>
              </w:rPr>
              <w:t>Besedišče je neprimerno.</w:t>
            </w:r>
          </w:p>
          <w:p w:rsidR="003F7998" w:rsidRPr="003F7998" w:rsidRDefault="003F7998" w:rsidP="003F7998">
            <w:pPr>
              <w:rPr>
                <w:lang w:val="sl-SI"/>
              </w:rPr>
            </w:pPr>
            <w:r w:rsidRPr="003F7998">
              <w:rPr>
                <w:lang w:val="sl-SI"/>
              </w:rPr>
              <w:t>V sestavku so številne oblikoslovno-skladenjske napake, ki onemogočajo razumevanje.</w:t>
            </w:r>
          </w:p>
        </w:tc>
      </w:tr>
    </w:tbl>
    <w:p w:rsidR="003F7998" w:rsidRPr="003F7998" w:rsidRDefault="003F7998" w:rsidP="003F7998">
      <w:pPr>
        <w:rPr>
          <w:lang w:val="sl-SI"/>
        </w:rPr>
      </w:pPr>
    </w:p>
    <w:tbl>
      <w:tblPr>
        <w:tblStyle w:val="Tabelamrea"/>
        <w:tblW w:w="0" w:type="auto"/>
        <w:tblLook w:val="04A0" w:firstRow="1" w:lastRow="0" w:firstColumn="1" w:lastColumn="0" w:noHBand="0" w:noVBand="1"/>
      </w:tblPr>
      <w:tblGrid>
        <w:gridCol w:w="2610"/>
        <w:gridCol w:w="6452"/>
      </w:tblGrid>
      <w:tr w:rsidR="003F7998" w:rsidRPr="003F7998" w:rsidTr="006406B2">
        <w:trPr>
          <w:trHeight w:val="624"/>
        </w:trPr>
        <w:tc>
          <w:tcPr>
            <w:tcW w:w="9350" w:type="dxa"/>
            <w:gridSpan w:val="2"/>
            <w:vAlign w:val="center"/>
          </w:tcPr>
          <w:p w:rsidR="003F7998" w:rsidRPr="003F7998" w:rsidRDefault="003F7998" w:rsidP="003F7998">
            <w:pPr>
              <w:rPr>
                <w:b/>
                <w:lang w:val="sl-SI"/>
              </w:rPr>
            </w:pPr>
            <w:r w:rsidRPr="003F7998">
              <w:rPr>
                <w:b/>
                <w:lang w:val="sl-SI"/>
              </w:rPr>
              <w:t xml:space="preserve">SLOVNIČNA IN </w:t>
            </w:r>
          </w:p>
          <w:p w:rsidR="003F7998" w:rsidRPr="003F7998" w:rsidRDefault="003F7998" w:rsidP="003F7998">
            <w:pPr>
              <w:rPr>
                <w:b/>
                <w:lang w:val="sl-SI"/>
              </w:rPr>
            </w:pPr>
            <w:r w:rsidRPr="003F7998">
              <w:rPr>
                <w:b/>
                <w:lang w:val="sl-SI"/>
              </w:rPr>
              <w:t>PRAVOPISNA PRAVILNOST</w:t>
            </w:r>
          </w:p>
        </w:tc>
      </w:tr>
      <w:tr w:rsidR="003F7998" w:rsidRPr="001B7AEB" w:rsidTr="006406B2">
        <w:trPr>
          <w:trHeight w:val="624"/>
        </w:trPr>
        <w:tc>
          <w:tcPr>
            <w:tcW w:w="2689" w:type="dxa"/>
            <w:vAlign w:val="center"/>
          </w:tcPr>
          <w:p w:rsidR="003F7998" w:rsidRPr="003F7998" w:rsidRDefault="003F7998" w:rsidP="003F7998">
            <w:pPr>
              <w:rPr>
                <w:lang w:val="sl-SI"/>
              </w:rPr>
            </w:pPr>
            <w:r w:rsidRPr="003F7998">
              <w:rPr>
                <w:lang w:val="sl-SI"/>
              </w:rPr>
              <w:t>2 točki</w:t>
            </w:r>
          </w:p>
        </w:tc>
        <w:tc>
          <w:tcPr>
            <w:tcW w:w="6661" w:type="dxa"/>
            <w:vAlign w:val="center"/>
          </w:tcPr>
          <w:p w:rsidR="003F7998" w:rsidRPr="003F7998" w:rsidRDefault="003F7998" w:rsidP="003F7998">
            <w:pPr>
              <w:rPr>
                <w:lang w:val="sl-SI"/>
              </w:rPr>
            </w:pPr>
            <w:r w:rsidRPr="003F7998">
              <w:rPr>
                <w:lang w:val="sl-SI"/>
              </w:rPr>
              <w:t>Slovnica in pravopis sta pravilno uporabljena. Napak ni ali pa se pojavlja malo napak, ki ne ovirajo razumevanja besedila.</w:t>
            </w:r>
          </w:p>
        </w:tc>
      </w:tr>
      <w:tr w:rsidR="003F7998" w:rsidRPr="001B7AEB" w:rsidTr="006406B2">
        <w:trPr>
          <w:trHeight w:val="624"/>
        </w:trPr>
        <w:tc>
          <w:tcPr>
            <w:tcW w:w="2689" w:type="dxa"/>
            <w:vAlign w:val="center"/>
          </w:tcPr>
          <w:p w:rsidR="003F7998" w:rsidRPr="003F7998" w:rsidRDefault="003F7998" w:rsidP="003F7998">
            <w:pPr>
              <w:rPr>
                <w:lang w:val="sl-SI"/>
              </w:rPr>
            </w:pPr>
            <w:r w:rsidRPr="003F7998">
              <w:rPr>
                <w:lang w:val="sl-SI"/>
              </w:rPr>
              <w:t>1  točka</w:t>
            </w:r>
          </w:p>
        </w:tc>
        <w:tc>
          <w:tcPr>
            <w:tcW w:w="6661" w:type="dxa"/>
            <w:vAlign w:val="center"/>
          </w:tcPr>
          <w:p w:rsidR="003F7998" w:rsidRPr="003F7998" w:rsidRDefault="003F7998" w:rsidP="003F7998">
            <w:pPr>
              <w:rPr>
                <w:lang w:val="sl-SI"/>
              </w:rPr>
            </w:pPr>
            <w:r w:rsidRPr="003F7998">
              <w:rPr>
                <w:lang w:val="sl-SI"/>
              </w:rPr>
              <w:t>Slovnica in pravopis pogosto nista pravilno uporabljena, napake deloma ovirajo razumevanje besedila.</w:t>
            </w:r>
          </w:p>
        </w:tc>
      </w:tr>
      <w:tr w:rsidR="003F7998" w:rsidRPr="001B7AEB" w:rsidTr="006406B2">
        <w:trPr>
          <w:trHeight w:val="624"/>
        </w:trPr>
        <w:tc>
          <w:tcPr>
            <w:tcW w:w="2689" w:type="dxa"/>
            <w:vAlign w:val="center"/>
          </w:tcPr>
          <w:p w:rsidR="003F7998" w:rsidRPr="003F7998" w:rsidRDefault="003F7998" w:rsidP="003F7998">
            <w:pPr>
              <w:rPr>
                <w:lang w:val="sl-SI"/>
              </w:rPr>
            </w:pPr>
            <w:r w:rsidRPr="003F7998">
              <w:rPr>
                <w:lang w:val="sl-SI"/>
              </w:rPr>
              <w:t>0  točk</w:t>
            </w:r>
          </w:p>
        </w:tc>
        <w:tc>
          <w:tcPr>
            <w:tcW w:w="6661" w:type="dxa"/>
            <w:vAlign w:val="center"/>
          </w:tcPr>
          <w:p w:rsidR="003F7998" w:rsidRPr="003F7998" w:rsidRDefault="003F7998" w:rsidP="003F7998">
            <w:pPr>
              <w:rPr>
                <w:lang w:val="sl-SI"/>
              </w:rPr>
            </w:pPr>
            <w:r w:rsidRPr="003F7998">
              <w:rPr>
                <w:lang w:val="sl-SI"/>
              </w:rPr>
              <w:t>Slovnica in pravopis sta komajda pravilno uporabljena, napake močno ovirajo razumevanje besedila.</w:t>
            </w:r>
          </w:p>
        </w:tc>
      </w:tr>
    </w:tbl>
    <w:p w:rsidR="003F7998" w:rsidRPr="003F7998" w:rsidRDefault="003F7998" w:rsidP="003F7998">
      <w:pPr>
        <w:autoSpaceDE w:val="0"/>
        <w:autoSpaceDN w:val="0"/>
        <w:adjustRightInd w:val="0"/>
        <w:rPr>
          <w:rFonts w:ascii="Times New Roman" w:hAnsi="Times New Roman" w:cs="Times New Roman"/>
          <w:b/>
          <w:bCs/>
          <w:color w:val="000000"/>
          <w:sz w:val="20"/>
          <w:szCs w:val="20"/>
          <w:lang w:val="sl-SI"/>
        </w:rPr>
      </w:pPr>
    </w:p>
    <w:p w:rsidR="003F7998" w:rsidRPr="003F7998" w:rsidRDefault="003F7998" w:rsidP="003F7998">
      <w:pPr>
        <w:rPr>
          <w:rFonts w:cstheme="minorHAnsi"/>
          <w:b/>
          <w:bCs/>
          <w:color w:val="000000"/>
          <w:sz w:val="24"/>
          <w:szCs w:val="32"/>
          <w:lang w:val="sl-SI"/>
        </w:rPr>
      </w:pPr>
    </w:p>
    <w:p w:rsidR="003F7998" w:rsidRPr="003F7998" w:rsidRDefault="003F7998" w:rsidP="003F7998">
      <w:pPr>
        <w:autoSpaceDE w:val="0"/>
        <w:autoSpaceDN w:val="0"/>
        <w:adjustRightInd w:val="0"/>
        <w:rPr>
          <w:rFonts w:cstheme="minorHAnsi"/>
          <w:b/>
          <w:bCs/>
          <w:color w:val="000000"/>
          <w:sz w:val="20"/>
          <w:szCs w:val="20"/>
          <w:lang w:val="sl-SI"/>
        </w:rPr>
      </w:pPr>
      <w:r w:rsidRPr="003F7998">
        <w:rPr>
          <w:rFonts w:cstheme="minorHAnsi"/>
          <w:b/>
          <w:bCs/>
          <w:color w:val="000000"/>
          <w:sz w:val="20"/>
          <w:szCs w:val="20"/>
          <w:lang w:val="sl-SI"/>
        </w:rPr>
        <w:t>Priloga 4</w:t>
      </w:r>
    </w:p>
    <w:p w:rsidR="003F7998" w:rsidRPr="003F7998" w:rsidRDefault="003F7998" w:rsidP="003F7998">
      <w:pPr>
        <w:autoSpaceDE w:val="0"/>
        <w:autoSpaceDN w:val="0"/>
        <w:adjustRightInd w:val="0"/>
        <w:rPr>
          <w:rFonts w:cstheme="minorHAnsi"/>
          <w:b/>
          <w:bCs/>
          <w:color w:val="000000"/>
          <w:sz w:val="20"/>
          <w:szCs w:val="20"/>
          <w:lang w:val="sl-SI"/>
        </w:rPr>
      </w:pPr>
      <w:r w:rsidRPr="003F7998">
        <w:rPr>
          <w:rFonts w:cstheme="minorHAnsi"/>
          <w:b/>
          <w:bCs/>
          <w:color w:val="000000"/>
          <w:sz w:val="20"/>
          <w:szCs w:val="20"/>
          <w:lang w:val="sl-SI"/>
        </w:rPr>
        <w:t xml:space="preserve"> </w:t>
      </w:r>
    </w:p>
    <w:p w:rsidR="003F7998" w:rsidRPr="003F7998" w:rsidRDefault="003F7998" w:rsidP="003F7998">
      <w:pPr>
        <w:autoSpaceDE w:val="0"/>
        <w:autoSpaceDN w:val="0"/>
        <w:adjustRightInd w:val="0"/>
        <w:rPr>
          <w:rFonts w:cstheme="minorHAnsi"/>
          <w:b/>
          <w:bCs/>
          <w:color w:val="000000"/>
          <w:sz w:val="24"/>
          <w:szCs w:val="32"/>
          <w:lang w:val="sl-SI"/>
        </w:rPr>
      </w:pPr>
      <w:r w:rsidRPr="003F7998">
        <w:rPr>
          <w:rFonts w:cstheme="minorHAnsi"/>
          <w:b/>
          <w:bCs/>
          <w:color w:val="000000"/>
          <w:sz w:val="24"/>
          <w:szCs w:val="32"/>
          <w:lang w:val="sl-SI"/>
        </w:rPr>
        <w:t xml:space="preserve">Merila za ocenjevanje projektnega dela </w:t>
      </w:r>
    </w:p>
    <w:p w:rsidR="003F7998" w:rsidRPr="003F7998" w:rsidRDefault="003F7998" w:rsidP="003F7998">
      <w:pPr>
        <w:autoSpaceDE w:val="0"/>
        <w:autoSpaceDN w:val="0"/>
        <w:adjustRightInd w:val="0"/>
        <w:rPr>
          <w:rFonts w:cstheme="minorHAnsi"/>
          <w:b/>
          <w:bCs/>
          <w:color w:val="000000"/>
          <w:sz w:val="24"/>
          <w:szCs w:val="32"/>
          <w:lang w:val="sl-SI"/>
        </w:rPr>
      </w:pPr>
    </w:p>
    <w:p w:rsidR="003F7998" w:rsidRPr="003F7998" w:rsidRDefault="003F7998" w:rsidP="003F7998">
      <w:pPr>
        <w:autoSpaceDE w:val="0"/>
        <w:autoSpaceDN w:val="0"/>
        <w:adjustRightInd w:val="0"/>
        <w:rPr>
          <w:rFonts w:cstheme="minorHAnsi"/>
          <w:b/>
          <w:bCs/>
          <w:color w:val="000000"/>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1525"/>
      </w:tblGrid>
      <w:tr w:rsidR="003F7998" w:rsidRPr="003F7998" w:rsidTr="006406B2">
        <w:trPr>
          <w:trHeight w:val="567"/>
        </w:trPr>
        <w:tc>
          <w:tcPr>
            <w:tcW w:w="6912" w:type="dxa"/>
            <w:vAlign w:val="center"/>
          </w:tcPr>
          <w:p w:rsidR="003F7998" w:rsidRPr="003F7998" w:rsidRDefault="003F7998" w:rsidP="003F7998">
            <w:pPr>
              <w:autoSpaceDE w:val="0"/>
              <w:autoSpaceDN w:val="0"/>
              <w:adjustRightInd w:val="0"/>
              <w:rPr>
                <w:rFonts w:cstheme="minorHAnsi"/>
                <w:color w:val="000000"/>
                <w:lang w:val="sl-SI"/>
              </w:rPr>
            </w:pPr>
            <w:r w:rsidRPr="003F7998">
              <w:rPr>
                <w:rFonts w:cstheme="minorHAnsi"/>
                <w:b/>
                <w:bCs/>
                <w:color w:val="000000"/>
                <w:lang w:val="sl-SI"/>
              </w:rPr>
              <w:t xml:space="preserve">Kriteriji </w:t>
            </w:r>
          </w:p>
        </w:tc>
        <w:tc>
          <w:tcPr>
            <w:tcW w:w="1525" w:type="dxa"/>
            <w:vAlign w:val="center"/>
          </w:tcPr>
          <w:p w:rsidR="003F7998" w:rsidRPr="003F7998" w:rsidRDefault="003F7998" w:rsidP="003F7998">
            <w:pPr>
              <w:autoSpaceDE w:val="0"/>
              <w:autoSpaceDN w:val="0"/>
              <w:adjustRightInd w:val="0"/>
              <w:rPr>
                <w:rFonts w:cstheme="minorHAnsi"/>
                <w:color w:val="000000"/>
                <w:lang w:val="sl-SI"/>
              </w:rPr>
            </w:pPr>
            <w:r w:rsidRPr="003F7998">
              <w:rPr>
                <w:rFonts w:cstheme="minorHAnsi"/>
                <w:b/>
                <w:bCs/>
                <w:color w:val="000000"/>
                <w:lang w:val="sl-SI"/>
              </w:rPr>
              <w:t>Število točk</w:t>
            </w:r>
          </w:p>
        </w:tc>
      </w:tr>
      <w:tr w:rsidR="003F7998" w:rsidRPr="003F7998" w:rsidTr="006406B2">
        <w:trPr>
          <w:trHeight w:val="397"/>
        </w:trPr>
        <w:tc>
          <w:tcPr>
            <w:tcW w:w="8437" w:type="dxa"/>
            <w:gridSpan w:val="2"/>
            <w:vAlign w:val="center"/>
          </w:tcPr>
          <w:p w:rsidR="003F7998" w:rsidRPr="003F7998" w:rsidRDefault="003F7998" w:rsidP="003F7998">
            <w:pPr>
              <w:autoSpaceDE w:val="0"/>
              <w:autoSpaceDN w:val="0"/>
              <w:adjustRightInd w:val="0"/>
              <w:rPr>
                <w:rFonts w:cstheme="minorHAnsi"/>
                <w:color w:val="000000"/>
                <w:lang w:val="sl-SI"/>
              </w:rPr>
            </w:pPr>
            <w:r w:rsidRPr="003F7998">
              <w:rPr>
                <w:rFonts w:cstheme="minorHAnsi"/>
                <w:b/>
                <w:bCs/>
                <w:color w:val="000000"/>
                <w:lang w:val="sl-SI"/>
              </w:rPr>
              <w:t>I. Proces nastajanja</w:t>
            </w:r>
          </w:p>
        </w:tc>
      </w:tr>
      <w:tr w:rsidR="003F7998" w:rsidRPr="003F7998" w:rsidTr="006406B2">
        <w:trPr>
          <w:trHeight w:val="397"/>
        </w:trPr>
        <w:tc>
          <w:tcPr>
            <w:tcW w:w="6912" w:type="dxa"/>
            <w:vAlign w:val="center"/>
          </w:tcPr>
          <w:p w:rsidR="003F7998" w:rsidRPr="003F7998" w:rsidRDefault="003F7998" w:rsidP="003F7998">
            <w:pPr>
              <w:autoSpaceDE w:val="0"/>
              <w:autoSpaceDN w:val="0"/>
              <w:adjustRightInd w:val="0"/>
              <w:rPr>
                <w:rFonts w:cstheme="minorHAnsi"/>
                <w:color w:val="000000"/>
                <w:lang w:val="sl-SI"/>
              </w:rPr>
            </w:pPr>
            <w:r w:rsidRPr="003F7998">
              <w:rPr>
                <w:rFonts w:cstheme="minorHAnsi"/>
                <w:color w:val="000000"/>
                <w:lang w:val="sl-SI"/>
              </w:rPr>
              <w:t xml:space="preserve">Delo z viri: zbiranje, izbiranje – doma, prinesejo v šolo </w:t>
            </w:r>
          </w:p>
        </w:tc>
        <w:tc>
          <w:tcPr>
            <w:tcW w:w="1525" w:type="dxa"/>
            <w:vAlign w:val="center"/>
          </w:tcPr>
          <w:p w:rsidR="003F7998" w:rsidRPr="003F7998" w:rsidRDefault="003F7998" w:rsidP="003F7998">
            <w:pPr>
              <w:autoSpaceDE w:val="0"/>
              <w:autoSpaceDN w:val="0"/>
              <w:adjustRightInd w:val="0"/>
              <w:jc w:val="center"/>
              <w:rPr>
                <w:rFonts w:cstheme="minorHAnsi"/>
                <w:color w:val="000000"/>
                <w:lang w:val="sl-SI"/>
              </w:rPr>
            </w:pPr>
            <w:r w:rsidRPr="003F7998">
              <w:rPr>
                <w:rFonts w:cstheme="minorHAnsi"/>
                <w:color w:val="000000"/>
                <w:lang w:val="sl-SI"/>
              </w:rPr>
              <w:t>1</w:t>
            </w:r>
          </w:p>
        </w:tc>
      </w:tr>
      <w:tr w:rsidR="003F7998" w:rsidRPr="003F7998" w:rsidTr="006406B2">
        <w:trPr>
          <w:trHeight w:val="397"/>
        </w:trPr>
        <w:tc>
          <w:tcPr>
            <w:tcW w:w="6912" w:type="dxa"/>
            <w:vAlign w:val="center"/>
          </w:tcPr>
          <w:p w:rsidR="003F7998" w:rsidRPr="003F7998" w:rsidRDefault="003F7998" w:rsidP="003F7998">
            <w:pPr>
              <w:autoSpaceDE w:val="0"/>
              <w:autoSpaceDN w:val="0"/>
              <w:adjustRightInd w:val="0"/>
              <w:rPr>
                <w:rFonts w:cstheme="minorHAnsi"/>
                <w:color w:val="000000"/>
                <w:lang w:val="sl-SI"/>
              </w:rPr>
            </w:pPr>
            <w:r w:rsidRPr="003F7998">
              <w:rPr>
                <w:rFonts w:cstheme="minorHAnsi"/>
                <w:color w:val="000000"/>
                <w:lang w:val="sl-SI"/>
              </w:rPr>
              <w:t xml:space="preserve">Pisanje besedil – pri pouku </w:t>
            </w:r>
          </w:p>
        </w:tc>
        <w:tc>
          <w:tcPr>
            <w:tcW w:w="1525" w:type="dxa"/>
            <w:vAlign w:val="center"/>
          </w:tcPr>
          <w:p w:rsidR="003F7998" w:rsidRPr="003F7998" w:rsidRDefault="003F7998" w:rsidP="003F7998">
            <w:pPr>
              <w:autoSpaceDE w:val="0"/>
              <w:autoSpaceDN w:val="0"/>
              <w:adjustRightInd w:val="0"/>
              <w:jc w:val="center"/>
              <w:rPr>
                <w:rFonts w:cstheme="minorHAnsi"/>
                <w:color w:val="000000"/>
                <w:lang w:val="sl-SI"/>
              </w:rPr>
            </w:pPr>
            <w:r w:rsidRPr="003F7998">
              <w:rPr>
                <w:rFonts w:cstheme="minorHAnsi"/>
                <w:color w:val="000000"/>
                <w:lang w:val="sl-SI"/>
              </w:rPr>
              <w:t>1</w:t>
            </w:r>
          </w:p>
        </w:tc>
      </w:tr>
      <w:tr w:rsidR="003F7998" w:rsidRPr="003F7998" w:rsidTr="006406B2">
        <w:trPr>
          <w:trHeight w:val="397"/>
        </w:trPr>
        <w:tc>
          <w:tcPr>
            <w:tcW w:w="6912" w:type="dxa"/>
            <w:vAlign w:val="center"/>
          </w:tcPr>
          <w:p w:rsidR="003F7998" w:rsidRPr="003F7998" w:rsidRDefault="003F7998" w:rsidP="003F7998">
            <w:pPr>
              <w:autoSpaceDE w:val="0"/>
              <w:autoSpaceDN w:val="0"/>
              <w:adjustRightInd w:val="0"/>
              <w:rPr>
                <w:rFonts w:cstheme="minorHAnsi"/>
                <w:color w:val="000000"/>
                <w:lang w:val="sl-SI"/>
              </w:rPr>
            </w:pPr>
            <w:r w:rsidRPr="003F7998">
              <w:rPr>
                <w:rFonts w:cstheme="minorHAnsi"/>
                <w:color w:val="000000"/>
                <w:lang w:val="sl-SI"/>
              </w:rPr>
              <w:t xml:space="preserve">Čistopis - doma </w:t>
            </w:r>
          </w:p>
        </w:tc>
        <w:tc>
          <w:tcPr>
            <w:tcW w:w="1525" w:type="dxa"/>
            <w:vAlign w:val="center"/>
          </w:tcPr>
          <w:p w:rsidR="003F7998" w:rsidRPr="003F7998" w:rsidRDefault="003F7998" w:rsidP="003F7998">
            <w:pPr>
              <w:autoSpaceDE w:val="0"/>
              <w:autoSpaceDN w:val="0"/>
              <w:adjustRightInd w:val="0"/>
              <w:jc w:val="center"/>
              <w:rPr>
                <w:rFonts w:cstheme="minorHAnsi"/>
                <w:color w:val="000000"/>
                <w:lang w:val="sl-SI"/>
              </w:rPr>
            </w:pPr>
            <w:r w:rsidRPr="003F7998">
              <w:rPr>
                <w:rFonts w:cstheme="minorHAnsi"/>
                <w:color w:val="000000"/>
                <w:lang w:val="sl-SI"/>
              </w:rPr>
              <w:t>1</w:t>
            </w:r>
          </w:p>
        </w:tc>
      </w:tr>
      <w:tr w:rsidR="003F7998" w:rsidRPr="001B7AEB" w:rsidTr="006406B2">
        <w:trPr>
          <w:trHeight w:val="567"/>
        </w:trPr>
        <w:tc>
          <w:tcPr>
            <w:tcW w:w="8437" w:type="dxa"/>
            <w:gridSpan w:val="2"/>
            <w:vAlign w:val="center"/>
          </w:tcPr>
          <w:p w:rsidR="003F7998" w:rsidRPr="003F7998" w:rsidRDefault="003F7998" w:rsidP="003F7998">
            <w:pPr>
              <w:autoSpaceDE w:val="0"/>
              <w:autoSpaceDN w:val="0"/>
              <w:adjustRightInd w:val="0"/>
              <w:rPr>
                <w:rFonts w:cstheme="minorHAnsi"/>
                <w:color w:val="000000"/>
                <w:lang w:val="sl-SI"/>
              </w:rPr>
            </w:pPr>
            <w:r w:rsidRPr="003F7998">
              <w:rPr>
                <w:rFonts w:cstheme="minorHAnsi"/>
                <w:b/>
                <w:bCs/>
                <w:color w:val="000000"/>
                <w:lang w:val="sl-SI"/>
              </w:rPr>
              <w:t>II. Vsebina in izgled predstavitvenega izdelka</w:t>
            </w:r>
          </w:p>
        </w:tc>
      </w:tr>
      <w:tr w:rsidR="003F7998" w:rsidRPr="003F7998" w:rsidTr="006406B2">
        <w:trPr>
          <w:trHeight w:val="397"/>
        </w:trPr>
        <w:tc>
          <w:tcPr>
            <w:tcW w:w="6912" w:type="dxa"/>
            <w:vAlign w:val="center"/>
          </w:tcPr>
          <w:p w:rsidR="003F7998" w:rsidRPr="003F7998" w:rsidRDefault="003F7998" w:rsidP="003F7998">
            <w:pPr>
              <w:autoSpaceDE w:val="0"/>
              <w:autoSpaceDN w:val="0"/>
              <w:adjustRightInd w:val="0"/>
              <w:rPr>
                <w:rFonts w:cstheme="minorHAnsi"/>
                <w:color w:val="000000"/>
                <w:lang w:val="sl-SI"/>
              </w:rPr>
            </w:pPr>
            <w:r w:rsidRPr="003F7998">
              <w:rPr>
                <w:rFonts w:cstheme="minorHAnsi"/>
                <w:color w:val="000000"/>
                <w:lang w:val="sl-SI"/>
              </w:rPr>
              <w:t xml:space="preserve">Vsebinska ustreznost besedila in ustreznost slikovnega materiala </w:t>
            </w:r>
          </w:p>
        </w:tc>
        <w:tc>
          <w:tcPr>
            <w:tcW w:w="1525" w:type="dxa"/>
            <w:vAlign w:val="center"/>
          </w:tcPr>
          <w:p w:rsidR="003F7998" w:rsidRPr="003F7998" w:rsidRDefault="003F7998" w:rsidP="003F7998">
            <w:pPr>
              <w:autoSpaceDE w:val="0"/>
              <w:autoSpaceDN w:val="0"/>
              <w:adjustRightInd w:val="0"/>
              <w:jc w:val="center"/>
              <w:rPr>
                <w:rFonts w:cstheme="minorHAnsi"/>
                <w:color w:val="000000"/>
                <w:lang w:val="sl-SI"/>
              </w:rPr>
            </w:pPr>
            <w:r w:rsidRPr="003F7998">
              <w:rPr>
                <w:rFonts w:cstheme="minorHAnsi"/>
                <w:color w:val="000000"/>
                <w:lang w:val="sl-SI"/>
              </w:rPr>
              <w:t>2</w:t>
            </w:r>
          </w:p>
        </w:tc>
      </w:tr>
      <w:tr w:rsidR="003F7998" w:rsidRPr="003F7998" w:rsidTr="006406B2">
        <w:trPr>
          <w:trHeight w:val="397"/>
        </w:trPr>
        <w:tc>
          <w:tcPr>
            <w:tcW w:w="6912" w:type="dxa"/>
            <w:vAlign w:val="center"/>
          </w:tcPr>
          <w:p w:rsidR="003F7998" w:rsidRPr="003F7998" w:rsidRDefault="003F7998" w:rsidP="003F7998">
            <w:pPr>
              <w:autoSpaceDE w:val="0"/>
              <w:autoSpaceDN w:val="0"/>
              <w:adjustRightInd w:val="0"/>
              <w:rPr>
                <w:rFonts w:cstheme="minorHAnsi"/>
                <w:color w:val="000000"/>
                <w:lang w:val="sl-SI"/>
              </w:rPr>
            </w:pPr>
            <w:r w:rsidRPr="003F7998">
              <w:rPr>
                <w:rFonts w:cstheme="minorHAnsi"/>
                <w:color w:val="000000"/>
                <w:lang w:val="sl-SI"/>
              </w:rPr>
              <w:t xml:space="preserve">Nazornost, prepričljivost in uporabnost </w:t>
            </w:r>
          </w:p>
        </w:tc>
        <w:tc>
          <w:tcPr>
            <w:tcW w:w="1525" w:type="dxa"/>
            <w:vAlign w:val="center"/>
          </w:tcPr>
          <w:p w:rsidR="003F7998" w:rsidRPr="003F7998" w:rsidRDefault="003F7998" w:rsidP="003F7998">
            <w:pPr>
              <w:autoSpaceDE w:val="0"/>
              <w:autoSpaceDN w:val="0"/>
              <w:adjustRightInd w:val="0"/>
              <w:jc w:val="center"/>
              <w:rPr>
                <w:rFonts w:cstheme="minorHAnsi"/>
                <w:color w:val="000000"/>
                <w:lang w:val="sl-SI"/>
              </w:rPr>
            </w:pPr>
            <w:r w:rsidRPr="003F7998">
              <w:rPr>
                <w:rFonts w:cstheme="minorHAnsi"/>
                <w:color w:val="000000"/>
                <w:lang w:val="sl-SI"/>
              </w:rPr>
              <w:t>1</w:t>
            </w:r>
          </w:p>
        </w:tc>
      </w:tr>
      <w:tr w:rsidR="003F7998" w:rsidRPr="003F7998" w:rsidTr="006406B2">
        <w:trPr>
          <w:trHeight w:val="397"/>
        </w:trPr>
        <w:tc>
          <w:tcPr>
            <w:tcW w:w="6912" w:type="dxa"/>
            <w:vAlign w:val="center"/>
          </w:tcPr>
          <w:p w:rsidR="003F7998" w:rsidRPr="003F7998" w:rsidRDefault="003F7998" w:rsidP="003F7998">
            <w:pPr>
              <w:autoSpaceDE w:val="0"/>
              <w:autoSpaceDN w:val="0"/>
              <w:adjustRightInd w:val="0"/>
              <w:rPr>
                <w:rFonts w:cstheme="minorHAnsi"/>
                <w:color w:val="000000"/>
                <w:lang w:val="sl-SI"/>
              </w:rPr>
            </w:pPr>
            <w:r w:rsidRPr="003F7998">
              <w:rPr>
                <w:rFonts w:cstheme="minorHAnsi"/>
                <w:color w:val="000000"/>
                <w:lang w:val="sl-SI"/>
              </w:rPr>
              <w:t xml:space="preserve">Navedba avtorja, virov in literature </w:t>
            </w:r>
          </w:p>
        </w:tc>
        <w:tc>
          <w:tcPr>
            <w:tcW w:w="1525" w:type="dxa"/>
            <w:vAlign w:val="center"/>
          </w:tcPr>
          <w:p w:rsidR="003F7998" w:rsidRPr="003F7998" w:rsidRDefault="003F7998" w:rsidP="003F7998">
            <w:pPr>
              <w:autoSpaceDE w:val="0"/>
              <w:autoSpaceDN w:val="0"/>
              <w:adjustRightInd w:val="0"/>
              <w:jc w:val="center"/>
              <w:rPr>
                <w:rFonts w:cstheme="minorHAnsi"/>
                <w:color w:val="000000"/>
                <w:lang w:val="sl-SI"/>
              </w:rPr>
            </w:pPr>
            <w:r w:rsidRPr="003F7998">
              <w:rPr>
                <w:rFonts w:cstheme="minorHAnsi"/>
                <w:color w:val="000000"/>
                <w:lang w:val="sl-SI"/>
              </w:rPr>
              <w:t>1</w:t>
            </w:r>
          </w:p>
        </w:tc>
      </w:tr>
      <w:tr w:rsidR="003F7998" w:rsidRPr="003F7998" w:rsidTr="006406B2">
        <w:trPr>
          <w:trHeight w:val="567"/>
        </w:trPr>
        <w:tc>
          <w:tcPr>
            <w:tcW w:w="8437" w:type="dxa"/>
            <w:gridSpan w:val="2"/>
            <w:vAlign w:val="center"/>
          </w:tcPr>
          <w:p w:rsidR="003F7998" w:rsidRPr="003F7998" w:rsidRDefault="003F7998" w:rsidP="003F7998">
            <w:pPr>
              <w:autoSpaceDE w:val="0"/>
              <w:autoSpaceDN w:val="0"/>
              <w:adjustRightInd w:val="0"/>
              <w:rPr>
                <w:rFonts w:cstheme="minorHAnsi"/>
                <w:color w:val="000000"/>
                <w:lang w:val="sl-SI"/>
              </w:rPr>
            </w:pPr>
            <w:r w:rsidRPr="003F7998">
              <w:rPr>
                <w:rFonts w:cstheme="minorHAnsi"/>
                <w:b/>
                <w:bCs/>
                <w:color w:val="000000"/>
                <w:lang w:val="sl-SI"/>
              </w:rPr>
              <w:t>III. Predstavitev</w:t>
            </w:r>
          </w:p>
        </w:tc>
      </w:tr>
      <w:tr w:rsidR="003F7998" w:rsidRPr="003F7998" w:rsidTr="006406B2">
        <w:trPr>
          <w:trHeight w:val="397"/>
        </w:trPr>
        <w:tc>
          <w:tcPr>
            <w:tcW w:w="6912" w:type="dxa"/>
            <w:vAlign w:val="center"/>
          </w:tcPr>
          <w:p w:rsidR="003F7998" w:rsidRPr="003F7998" w:rsidRDefault="003F7998" w:rsidP="003F7998">
            <w:pPr>
              <w:autoSpaceDE w:val="0"/>
              <w:autoSpaceDN w:val="0"/>
              <w:adjustRightInd w:val="0"/>
              <w:rPr>
                <w:rFonts w:cstheme="minorHAnsi"/>
                <w:color w:val="000000"/>
                <w:lang w:val="sl-SI"/>
              </w:rPr>
            </w:pPr>
            <w:r w:rsidRPr="003F7998">
              <w:rPr>
                <w:rFonts w:cstheme="minorHAnsi"/>
                <w:color w:val="000000"/>
                <w:lang w:val="sl-SI"/>
              </w:rPr>
              <w:t xml:space="preserve">Podajanje vsebine - Tekočnost in pravilnost jezika in izgovorjava </w:t>
            </w:r>
          </w:p>
        </w:tc>
        <w:tc>
          <w:tcPr>
            <w:tcW w:w="1525" w:type="dxa"/>
            <w:vAlign w:val="center"/>
          </w:tcPr>
          <w:p w:rsidR="003F7998" w:rsidRPr="003F7998" w:rsidRDefault="003F7998" w:rsidP="003F7998">
            <w:pPr>
              <w:autoSpaceDE w:val="0"/>
              <w:autoSpaceDN w:val="0"/>
              <w:adjustRightInd w:val="0"/>
              <w:jc w:val="center"/>
              <w:rPr>
                <w:rFonts w:cstheme="minorHAnsi"/>
                <w:color w:val="000000"/>
                <w:lang w:val="sl-SI"/>
              </w:rPr>
            </w:pPr>
            <w:r w:rsidRPr="003F7998">
              <w:rPr>
                <w:rFonts w:cstheme="minorHAnsi"/>
                <w:color w:val="000000"/>
                <w:lang w:val="sl-SI"/>
              </w:rPr>
              <w:t>1</w:t>
            </w:r>
          </w:p>
        </w:tc>
      </w:tr>
      <w:tr w:rsidR="003F7998" w:rsidRPr="003F7998" w:rsidTr="006406B2">
        <w:trPr>
          <w:trHeight w:val="397"/>
        </w:trPr>
        <w:tc>
          <w:tcPr>
            <w:tcW w:w="6912" w:type="dxa"/>
            <w:vAlign w:val="center"/>
          </w:tcPr>
          <w:p w:rsidR="003F7998" w:rsidRPr="003F7998" w:rsidRDefault="003F7998" w:rsidP="003F7998">
            <w:pPr>
              <w:autoSpaceDE w:val="0"/>
              <w:autoSpaceDN w:val="0"/>
              <w:adjustRightInd w:val="0"/>
              <w:rPr>
                <w:rFonts w:cstheme="minorHAnsi"/>
                <w:color w:val="000000"/>
                <w:lang w:val="sl-SI"/>
              </w:rPr>
            </w:pPr>
            <w:r w:rsidRPr="003F7998">
              <w:rPr>
                <w:rFonts w:cstheme="minorHAnsi"/>
                <w:color w:val="000000"/>
                <w:lang w:val="sl-SI"/>
              </w:rPr>
              <w:t xml:space="preserve">Komunikacija – stik s publiko in samostojen nastop </w:t>
            </w:r>
          </w:p>
        </w:tc>
        <w:tc>
          <w:tcPr>
            <w:tcW w:w="1525" w:type="dxa"/>
            <w:vAlign w:val="center"/>
          </w:tcPr>
          <w:p w:rsidR="003F7998" w:rsidRPr="003F7998" w:rsidRDefault="003F7998" w:rsidP="003F7998">
            <w:pPr>
              <w:autoSpaceDE w:val="0"/>
              <w:autoSpaceDN w:val="0"/>
              <w:adjustRightInd w:val="0"/>
              <w:jc w:val="center"/>
              <w:rPr>
                <w:rFonts w:cstheme="minorHAnsi"/>
                <w:color w:val="000000"/>
                <w:lang w:val="sl-SI"/>
              </w:rPr>
            </w:pPr>
            <w:r w:rsidRPr="003F7998">
              <w:rPr>
                <w:rFonts w:cstheme="minorHAnsi"/>
                <w:color w:val="000000"/>
                <w:lang w:val="sl-SI"/>
              </w:rPr>
              <w:t>1</w:t>
            </w:r>
          </w:p>
        </w:tc>
      </w:tr>
      <w:tr w:rsidR="003F7998" w:rsidRPr="003F7998" w:rsidTr="006406B2">
        <w:trPr>
          <w:trHeight w:val="397"/>
        </w:trPr>
        <w:tc>
          <w:tcPr>
            <w:tcW w:w="6912" w:type="dxa"/>
            <w:vAlign w:val="center"/>
          </w:tcPr>
          <w:p w:rsidR="003F7998" w:rsidRPr="003F7998" w:rsidRDefault="003F7998" w:rsidP="003F7998">
            <w:pPr>
              <w:autoSpaceDE w:val="0"/>
              <w:autoSpaceDN w:val="0"/>
              <w:adjustRightInd w:val="0"/>
              <w:rPr>
                <w:rFonts w:cstheme="minorHAnsi"/>
                <w:color w:val="000000"/>
                <w:lang w:val="sl-SI"/>
              </w:rPr>
            </w:pPr>
            <w:r w:rsidRPr="003F7998">
              <w:rPr>
                <w:rFonts w:cstheme="minorHAnsi"/>
                <w:color w:val="000000"/>
                <w:lang w:val="sl-SI"/>
              </w:rPr>
              <w:t xml:space="preserve">Strukturiranost predstavitve </w:t>
            </w:r>
          </w:p>
        </w:tc>
        <w:tc>
          <w:tcPr>
            <w:tcW w:w="1525" w:type="dxa"/>
            <w:vAlign w:val="center"/>
          </w:tcPr>
          <w:p w:rsidR="003F7998" w:rsidRPr="003F7998" w:rsidRDefault="003F7998" w:rsidP="003F7998">
            <w:pPr>
              <w:autoSpaceDE w:val="0"/>
              <w:autoSpaceDN w:val="0"/>
              <w:adjustRightInd w:val="0"/>
              <w:jc w:val="center"/>
              <w:rPr>
                <w:rFonts w:cstheme="minorHAnsi"/>
                <w:color w:val="000000"/>
                <w:lang w:val="sl-SI"/>
              </w:rPr>
            </w:pPr>
            <w:r w:rsidRPr="003F7998">
              <w:rPr>
                <w:rFonts w:cstheme="minorHAnsi"/>
                <w:color w:val="000000"/>
                <w:lang w:val="sl-SI"/>
              </w:rPr>
              <w:t>1</w:t>
            </w:r>
          </w:p>
        </w:tc>
      </w:tr>
    </w:tbl>
    <w:p w:rsidR="003F7998" w:rsidRPr="003F7998" w:rsidRDefault="003F7998" w:rsidP="003F7998">
      <w:pPr>
        <w:autoSpaceDE w:val="0"/>
        <w:autoSpaceDN w:val="0"/>
        <w:adjustRightInd w:val="0"/>
        <w:rPr>
          <w:rFonts w:cstheme="minorHAnsi"/>
          <w:sz w:val="20"/>
          <w:szCs w:val="20"/>
          <w:lang w:val="sl-SI"/>
        </w:rPr>
      </w:pPr>
    </w:p>
    <w:p w:rsidR="003F7998" w:rsidRPr="003F7998" w:rsidRDefault="003F7998" w:rsidP="003F7998">
      <w:pPr>
        <w:autoSpaceDE w:val="0"/>
        <w:autoSpaceDN w:val="0"/>
        <w:adjustRightInd w:val="0"/>
        <w:rPr>
          <w:rFonts w:cstheme="minorHAnsi"/>
          <w:sz w:val="20"/>
          <w:szCs w:val="20"/>
          <w:lang w:val="sl-SI"/>
        </w:rPr>
      </w:pPr>
      <w:r w:rsidRPr="003F7998">
        <w:rPr>
          <w:rFonts w:cstheme="minorHAnsi"/>
          <w:sz w:val="20"/>
          <w:szCs w:val="20"/>
          <w:lang w:val="sl-SI"/>
        </w:rPr>
        <w:t xml:space="preserve"> </w:t>
      </w:r>
    </w:p>
    <w:p w:rsidR="003F7998" w:rsidRPr="003F7998" w:rsidRDefault="003F7998" w:rsidP="003F7998">
      <w:pPr>
        <w:autoSpaceDE w:val="0"/>
        <w:autoSpaceDN w:val="0"/>
        <w:adjustRightInd w:val="0"/>
        <w:rPr>
          <w:rFonts w:cstheme="minorHAnsi"/>
          <w:color w:val="000000"/>
          <w:sz w:val="20"/>
          <w:szCs w:val="20"/>
          <w:lang w:val="sl-SI"/>
        </w:rPr>
      </w:pPr>
      <w:r w:rsidRPr="003F7998">
        <w:rPr>
          <w:rFonts w:cstheme="minorHAnsi"/>
          <w:color w:val="000000"/>
          <w:sz w:val="20"/>
          <w:szCs w:val="20"/>
          <w:lang w:val="sl-SI"/>
        </w:rPr>
        <w:t xml:space="preserve">9 – 10 točk = odlično (5) </w:t>
      </w:r>
    </w:p>
    <w:p w:rsidR="003F7998" w:rsidRPr="003F7998" w:rsidRDefault="003F7998" w:rsidP="003F7998">
      <w:pPr>
        <w:autoSpaceDE w:val="0"/>
        <w:autoSpaceDN w:val="0"/>
        <w:adjustRightInd w:val="0"/>
        <w:rPr>
          <w:rFonts w:cstheme="minorHAnsi"/>
          <w:color w:val="000000"/>
          <w:sz w:val="20"/>
          <w:szCs w:val="20"/>
          <w:lang w:val="sl-SI"/>
        </w:rPr>
      </w:pPr>
      <w:r w:rsidRPr="003F7998">
        <w:rPr>
          <w:rFonts w:cstheme="minorHAnsi"/>
          <w:color w:val="000000"/>
          <w:sz w:val="20"/>
          <w:szCs w:val="20"/>
          <w:lang w:val="sl-SI"/>
        </w:rPr>
        <w:t xml:space="preserve">8 - 8,5 točk = prav dobro (4) </w:t>
      </w:r>
    </w:p>
    <w:p w:rsidR="003F7998" w:rsidRPr="003F7998" w:rsidRDefault="003F7998" w:rsidP="003F7998">
      <w:pPr>
        <w:autoSpaceDE w:val="0"/>
        <w:autoSpaceDN w:val="0"/>
        <w:adjustRightInd w:val="0"/>
        <w:rPr>
          <w:rFonts w:cstheme="minorHAnsi"/>
          <w:color w:val="000000"/>
          <w:sz w:val="20"/>
          <w:szCs w:val="20"/>
          <w:lang w:val="sl-SI"/>
        </w:rPr>
      </w:pPr>
      <w:r w:rsidRPr="003F7998">
        <w:rPr>
          <w:rFonts w:cstheme="minorHAnsi"/>
          <w:color w:val="000000"/>
          <w:sz w:val="20"/>
          <w:szCs w:val="20"/>
          <w:lang w:val="sl-SI"/>
        </w:rPr>
        <w:t xml:space="preserve">7 - 7,5 točk = dobro (3) </w:t>
      </w:r>
    </w:p>
    <w:p w:rsidR="003F7998" w:rsidRPr="003F7998" w:rsidRDefault="003F7998" w:rsidP="003F7998">
      <w:pPr>
        <w:autoSpaceDE w:val="0"/>
        <w:autoSpaceDN w:val="0"/>
        <w:adjustRightInd w:val="0"/>
        <w:rPr>
          <w:rFonts w:cstheme="minorHAnsi"/>
          <w:color w:val="000000"/>
          <w:sz w:val="20"/>
          <w:szCs w:val="20"/>
          <w:lang w:val="sl-SI"/>
        </w:rPr>
      </w:pPr>
      <w:r w:rsidRPr="003F7998">
        <w:rPr>
          <w:rFonts w:cstheme="minorHAnsi"/>
          <w:color w:val="000000"/>
          <w:sz w:val="20"/>
          <w:szCs w:val="20"/>
          <w:lang w:val="sl-SI"/>
        </w:rPr>
        <w:t xml:space="preserve">5 - 6,5 točk = zadostno (2) </w:t>
      </w:r>
    </w:p>
    <w:p w:rsidR="003F7998" w:rsidRDefault="003F7998" w:rsidP="003F7998">
      <w:pPr>
        <w:rPr>
          <w:rFonts w:cstheme="minorHAnsi"/>
          <w:sz w:val="20"/>
          <w:szCs w:val="20"/>
          <w:lang w:val="sl-SI"/>
        </w:rPr>
      </w:pPr>
      <w:r w:rsidRPr="003F7998">
        <w:rPr>
          <w:rFonts w:cstheme="minorHAnsi"/>
          <w:sz w:val="20"/>
          <w:szCs w:val="20"/>
          <w:lang w:val="sl-SI"/>
        </w:rPr>
        <w:t>0 - 4,5 točk = nezadostno (1</w:t>
      </w:r>
      <w:r w:rsidR="003E17B8">
        <w:rPr>
          <w:rFonts w:cstheme="minorHAnsi"/>
          <w:sz w:val="20"/>
          <w:szCs w:val="20"/>
          <w:lang w:val="sl-SI"/>
        </w:rPr>
        <w:t>)</w:t>
      </w:r>
    </w:p>
    <w:p w:rsidR="000B37D4" w:rsidRDefault="000B37D4" w:rsidP="003F7998">
      <w:pPr>
        <w:rPr>
          <w:rFonts w:cstheme="minorHAnsi"/>
          <w:sz w:val="20"/>
          <w:szCs w:val="20"/>
          <w:lang w:val="sl-SI"/>
        </w:rPr>
      </w:pPr>
    </w:p>
    <w:p w:rsidR="000B37D4" w:rsidRDefault="000B37D4" w:rsidP="003F7998">
      <w:pPr>
        <w:rPr>
          <w:rFonts w:cstheme="minorHAnsi"/>
          <w:sz w:val="20"/>
          <w:szCs w:val="20"/>
          <w:lang w:val="sl-SI"/>
        </w:rPr>
      </w:pPr>
    </w:p>
    <w:p w:rsidR="000B37D4" w:rsidRDefault="000B37D4" w:rsidP="003F7998">
      <w:pPr>
        <w:rPr>
          <w:rFonts w:cstheme="minorHAnsi"/>
          <w:sz w:val="20"/>
          <w:szCs w:val="20"/>
          <w:lang w:val="sl-SI"/>
        </w:rPr>
      </w:pPr>
    </w:p>
    <w:p w:rsidR="000B37D4" w:rsidRDefault="000B37D4" w:rsidP="003F7998">
      <w:pPr>
        <w:rPr>
          <w:rFonts w:cstheme="minorHAnsi"/>
          <w:sz w:val="20"/>
          <w:szCs w:val="20"/>
          <w:lang w:val="sl-SI"/>
        </w:rPr>
      </w:pPr>
    </w:p>
    <w:p w:rsidR="000B37D4" w:rsidRDefault="000B37D4" w:rsidP="003F7998">
      <w:pPr>
        <w:rPr>
          <w:rFonts w:cstheme="minorHAnsi"/>
          <w:sz w:val="20"/>
          <w:szCs w:val="20"/>
          <w:lang w:val="sl-SI"/>
        </w:rPr>
      </w:pPr>
    </w:p>
    <w:p w:rsidR="000B37D4" w:rsidRDefault="000B37D4" w:rsidP="003F7998">
      <w:pPr>
        <w:rPr>
          <w:rFonts w:cstheme="minorHAnsi"/>
          <w:sz w:val="20"/>
          <w:szCs w:val="20"/>
          <w:lang w:val="sl-SI"/>
        </w:rPr>
      </w:pPr>
    </w:p>
    <w:p w:rsidR="000B37D4" w:rsidRDefault="000B37D4" w:rsidP="003F7998">
      <w:pPr>
        <w:rPr>
          <w:rFonts w:cstheme="minorHAnsi"/>
          <w:sz w:val="20"/>
          <w:szCs w:val="20"/>
          <w:lang w:val="sl-SI"/>
        </w:rPr>
      </w:pPr>
    </w:p>
    <w:p w:rsidR="000B37D4" w:rsidRDefault="000B37D4" w:rsidP="003F7998">
      <w:pPr>
        <w:rPr>
          <w:rFonts w:cstheme="minorHAnsi"/>
          <w:sz w:val="20"/>
          <w:szCs w:val="20"/>
          <w:lang w:val="sl-SI"/>
        </w:rPr>
      </w:pPr>
    </w:p>
    <w:p w:rsidR="000B37D4" w:rsidRDefault="000B37D4" w:rsidP="003F7998">
      <w:pPr>
        <w:rPr>
          <w:rFonts w:cstheme="minorHAnsi"/>
          <w:sz w:val="20"/>
          <w:szCs w:val="20"/>
          <w:lang w:val="sl-SI"/>
        </w:rPr>
      </w:pPr>
    </w:p>
    <w:p w:rsidR="000B37D4" w:rsidRDefault="000B37D4" w:rsidP="003F7998">
      <w:pPr>
        <w:rPr>
          <w:rFonts w:cstheme="minorHAnsi"/>
          <w:sz w:val="20"/>
          <w:szCs w:val="20"/>
          <w:lang w:val="sl-SI"/>
        </w:rPr>
      </w:pPr>
    </w:p>
    <w:sectPr w:rsidR="000B37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ta KT">
    <w:altName w:val="Arial"/>
    <w:panose1 w:val="00000000000000000000"/>
    <w:charset w:val="EE"/>
    <w:family w:val="swiss"/>
    <w:notTrueType/>
    <w:pitch w:val="default"/>
    <w:sig w:usb0="00000001"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831215"/>
    <w:multiLevelType w:val="hybridMultilevel"/>
    <w:tmpl w:val="B8B6D4D2"/>
    <w:lvl w:ilvl="0" w:tplc="CC960C96">
      <w:start w:val="1"/>
      <w:numFmt w:val="bullet"/>
      <w:lvlText w:val="-"/>
      <w:lvlJc w:val="left"/>
      <w:pPr>
        <w:ind w:left="720" w:hanging="360"/>
      </w:pPr>
      <w:rPr>
        <w:rFonts w:ascii="Courier New" w:hAnsi="Courier New"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730"/>
    <w:rsid w:val="000006EF"/>
    <w:rsid w:val="000A38CC"/>
    <w:rsid w:val="000B37D4"/>
    <w:rsid w:val="00115105"/>
    <w:rsid w:val="00134F13"/>
    <w:rsid w:val="00177D25"/>
    <w:rsid w:val="001B7AEB"/>
    <w:rsid w:val="00276984"/>
    <w:rsid w:val="00295235"/>
    <w:rsid w:val="002F4809"/>
    <w:rsid w:val="00393045"/>
    <w:rsid w:val="003A6BDA"/>
    <w:rsid w:val="003D0237"/>
    <w:rsid w:val="003E17B8"/>
    <w:rsid w:val="003F7998"/>
    <w:rsid w:val="00465E21"/>
    <w:rsid w:val="0048360F"/>
    <w:rsid w:val="004873E8"/>
    <w:rsid w:val="004D3155"/>
    <w:rsid w:val="005337D0"/>
    <w:rsid w:val="005939A3"/>
    <w:rsid w:val="005B7089"/>
    <w:rsid w:val="00637C9C"/>
    <w:rsid w:val="0064581F"/>
    <w:rsid w:val="007110D3"/>
    <w:rsid w:val="00741264"/>
    <w:rsid w:val="00804F35"/>
    <w:rsid w:val="00813B38"/>
    <w:rsid w:val="0084504C"/>
    <w:rsid w:val="00864A7F"/>
    <w:rsid w:val="00897BBE"/>
    <w:rsid w:val="008C3981"/>
    <w:rsid w:val="009715DC"/>
    <w:rsid w:val="00AD4EB9"/>
    <w:rsid w:val="00B51599"/>
    <w:rsid w:val="00B704B2"/>
    <w:rsid w:val="00B73D1D"/>
    <w:rsid w:val="00BF6586"/>
    <w:rsid w:val="00C07E22"/>
    <w:rsid w:val="00C41199"/>
    <w:rsid w:val="00CF3B8C"/>
    <w:rsid w:val="00D71591"/>
    <w:rsid w:val="00DC21E3"/>
    <w:rsid w:val="00E57730"/>
    <w:rsid w:val="00E761BD"/>
    <w:rsid w:val="00F3536B"/>
    <w:rsid w:val="00FA1620"/>
    <w:rsid w:val="00FC1C0E"/>
    <w:rsid w:val="00FF5B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9CEBE-211B-487A-AA96-6B3F9CA0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0A38CC"/>
    <w:pPr>
      <w:spacing w:after="0" w:line="240" w:lineRule="auto"/>
    </w:pPr>
    <w:rPr>
      <w:lang w:val="de-DE" w:eastAsia="de-D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0A38CC"/>
    <w:pPr>
      <w:spacing w:after="0" w:line="240" w:lineRule="auto"/>
    </w:pPr>
    <w:rPr>
      <w:lang w:val="de-DE" w:eastAsia="de-DE"/>
    </w:rPr>
  </w:style>
  <w:style w:type="paragraph" w:customStyle="1" w:styleId="Default">
    <w:name w:val="Default"/>
    <w:rsid w:val="000A38CC"/>
    <w:pPr>
      <w:autoSpaceDE w:val="0"/>
      <w:autoSpaceDN w:val="0"/>
      <w:adjustRightInd w:val="0"/>
      <w:spacing w:after="0" w:line="240" w:lineRule="auto"/>
    </w:pPr>
    <w:rPr>
      <w:rFonts w:ascii="Times New Roman" w:hAnsi="Times New Roman" w:cs="Times New Roman"/>
      <w:color w:val="000000"/>
      <w:sz w:val="24"/>
      <w:szCs w:val="24"/>
      <w:lang w:val="de-DE" w:eastAsia="de-DE"/>
    </w:rPr>
  </w:style>
  <w:style w:type="character" w:customStyle="1" w:styleId="A9">
    <w:name w:val="A9"/>
    <w:uiPriority w:val="99"/>
    <w:rsid w:val="000A38CC"/>
    <w:rPr>
      <w:rFonts w:ascii="Meta KT" w:hAnsi="Meta KT" w:cs="Meta KT" w:hint="default"/>
      <w:b/>
      <w:bCs/>
      <w:color w:val="000000"/>
      <w:sz w:val="20"/>
      <w:szCs w:val="20"/>
    </w:rPr>
  </w:style>
  <w:style w:type="table" w:styleId="Tabelamrea">
    <w:name w:val="Table Grid"/>
    <w:basedOn w:val="Navadnatabela"/>
    <w:uiPriority w:val="39"/>
    <w:rsid w:val="003F7998"/>
    <w:pPr>
      <w:spacing w:after="0" w:line="240" w:lineRule="auto"/>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05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F7B23CD-35C7-4B4D-B4CD-DF243501F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1772</Words>
  <Characters>10105</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Brigita Stele</dc:creator>
  <cp:keywords/>
  <dc:description/>
  <cp:lastModifiedBy>Vitka</cp:lastModifiedBy>
  <cp:revision>2</cp:revision>
  <dcterms:created xsi:type="dcterms:W3CDTF">2024-10-03T11:30:00Z</dcterms:created>
  <dcterms:modified xsi:type="dcterms:W3CDTF">2024-10-03T11:30:00Z</dcterms:modified>
</cp:coreProperties>
</file>